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67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2024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 </w:t>
      </w:r>
      <w:r>
        <w:rPr>
          <w:rFonts w:cs="Tahoma" w:ascii="Tahoma" w:hAnsi="Tahoma"/>
          <w:b/>
          <w:bCs/>
          <w:sz w:val="20"/>
          <w:szCs w:val="20"/>
        </w:rPr>
        <w:t xml:space="preserve">- </w:t>
      </w:r>
      <w:r>
        <w:rPr>
          <w:rFonts w:cs="Tahoma" w:ascii="Tahoma" w:hAnsi="Tahoma"/>
          <w:b/>
          <w:bCs/>
          <w:sz w:val="20"/>
          <w:szCs w:val="20"/>
        </w:rPr>
        <w:t>ZMIANA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15" w:hanging="0"/>
        <w:jc w:val="center"/>
        <w:rPr>
          <w:rFonts w:ascii="Tahoma" w:hAnsi="Tahoma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Świadczenie usług konserwacyjnych i przeglądów okresowych urządzeń klimatyzacyjnych zamontowanych w siedzibach Zamawiającego 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57"/>
        <w:ind w:left="0" w:right="0" w:hanging="0"/>
        <w:jc w:val="center"/>
        <w:rPr>
          <w:rFonts w:ascii="Tahoma" w:hAnsi="Tahoma" w:cs="Tahoma"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sz w:val="12"/>
          <w:szCs w:val="12"/>
        </w:rPr>
      </w:pPr>
      <w:r>
        <w:rPr>
          <w:rFonts w:cs="Tahoma" w:ascii="Tahoma" w:hAnsi="Tahoma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both"/>
        <w:rPr/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obowiązującej umowy i składam swoją ofertę do w/w postępowania</w:t>
      </w:r>
    </w:p>
    <w:p>
      <w:pPr>
        <w:pStyle w:val="Normal"/>
        <w:tabs>
          <w:tab w:val="clear" w:pos="709"/>
          <w:tab w:val="left" w:pos="360" w:leader="none"/>
        </w:tabs>
        <w:spacing w:before="170" w:after="170"/>
        <w:jc w:val="center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1) za wykonanie całego zakresu zamówienia obejmującego świadczenie usług </w:t>
      </w:r>
      <w:r>
        <w:rPr>
          <w:rFonts w:eastAsia="Times New Roman" w:cs="Tahoma" w:ascii="Calibri" w:hAnsi="Calibri"/>
          <w:b w:val="false"/>
          <w:bCs w:val="false"/>
          <w:color w:val="auto"/>
          <w:sz w:val="20"/>
          <w:szCs w:val="20"/>
          <w:lang w:val="pl-PL" w:bidi="ar-SA"/>
        </w:rPr>
        <w:t>serwisowych (pogwarancyjnych)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urządzeń klimatyzacyjnych obejmujących  wykonywanie okresowych przeglądów półrocznych oferuję               wynagrodzenie :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8"/>
        <w:gridCol w:w="881"/>
        <w:gridCol w:w="1361"/>
        <w:gridCol w:w="1696"/>
        <w:gridCol w:w="1534"/>
        <w:gridCol w:w="1757"/>
      </w:tblGrid>
      <w:tr>
        <w:trPr/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cena jednostkowa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za przegląd okresowy półroczny  jednego urządzenia (klimatyzatora)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urządzeń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(sztuki)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okresowych przeglądów w trakcie obowiązywania umowy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Ogółem wartość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  przeglądów okresowych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(kol.1 x kol.2 x kol.3)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Kwota 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(stawka 23%)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hAnsi="Calibri"/>
                <w:b/>
                <w:bCs/>
                <w:sz w:val="19"/>
                <w:szCs w:val="19"/>
              </w:rPr>
              <w:t>Cena brutto oferty za usługi serwisowe (przeglądy)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(kol.4 + kol.5)</w:t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</w:tr>
      <w:tr>
        <w:trPr>
          <w:trHeight w:val="1188" w:hRule="atLeast"/>
        </w:trPr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6"/>
                <w:szCs w:val="26"/>
              </w:rPr>
            </w:pPr>
            <w:r>
              <w:rPr>
                <w:rFonts w:ascii="Tahoma" w:hAnsi="Tahoma"/>
                <w:b/>
                <w:bCs/>
                <w:sz w:val="26"/>
                <w:szCs w:val="26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18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3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</w:tc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360" w:leader="none"/>
        </w:tabs>
        <w:spacing w:before="57" w:after="0"/>
        <w:jc w:val="left"/>
        <w:rPr>
          <w:rFonts w:ascii="Tahoma" w:hAnsi="Tahoma" w:cs="Tahoma"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gwek"/>
              <w:widowControl w:val="false"/>
              <w:tabs>
                <w:tab w:val="clear" w:pos="709"/>
                <w:tab w:val="left" w:pos="0" w:leader="none"/>
              </w:tabs>
              <w:spacing w:before="340" w:after="170"/>
              <w:jc w:val="left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2)  cena netto za uzupełnienie 1 kg ilości czynnika chłodniczego R410A:</w:t>
            </w: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cs="Tahoma" w:ascii="Tahoma" w:hAnsi="Tahoma"/>
                <w:b w:val="false"/>
                <w:bCs w:val="false"/>
                <w:sz w:val="20"/>
                <w:szCs w:val="20"/>
              </w:rPr>
              <w:t xml:space="preserve"> ___________________ zł</w:t>
            </w:r>
          </w:p>
        </w:tc>
      </w:tr>
    </w:tbl>
    <w:p>
      <w:pPr>
        <w:pStyle w:val="Nagwek"/>
        <w:suppressLineNumbers/>
        <w:tabs>
          <w:tab w:val="clear" w:pos="709"/>
          <w:tab w:val="left" w:pos="0" w:leader="none"/>
        </w:tabs>
        <w:bidi w:val="0"/>
        <w:spacing w:lineRule="auto" w:line="276" w:before="57" w:after="0"/>
        <w:ind w:left="0" w:right="0" w:hanging="0"/>
        <w:jc w:val="left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a oferowane ceny jednostkowe mają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ryczałtowy.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3.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18"/>
          <w:szCs w:val="18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18"/>
          <w:szCs w:val="18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sz w:val="18"/>
          <w:szCs w:val="18"/>
        </w:rPr>
      </w:pPr>
      <w:r>
        <w:rPr>
          <w:rFonts w:eastAsia="Calibri" w:cs="Calibri" w:ascii="Calibri" w:hAnsi="Calibri"/>
          <w:sz w:val="18"/>
          <w:szCs w:val="18"/>
        </w:rPr>
        <w:t xml:space="preserve">  </w:t>
      </w:r>
      <w:r>
        <w:rPr>
          <w:rFonts w:cs="Calibri" w:ascii="Calibri" w:hAnsi="Calibri"/>
          <w:sz w:val="18"/>
          <w:szCs w:val="18"/>
        </w:rPr>
        <w:t>(data sporządzenia oferty)           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LibreOffice/7.5.4.2$Windows_X86_64 LibreOffice_project/36ccfdc35048b057fd9854c757a8b67ec53977b6</Application>
  <AppVersion>15.0000</AppVersion>
  <Pages>2</Pages>
  <Words>384</Words>
  <Characters>3657</Characters>
  <CharactersWithSpaces>4220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2024-10-08T11:11:35Z</cp:lastPrinted>
  <dcterms:modified xsi:type="dcterms:W3CDTF">2024-10-10T08:10:17Z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