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67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/</w:t>
      </w:r>
      <w:r>
        <w:rPr>
          <w:rFonts w:cs="Tahoma" w:ascii="Tahoma" w:hAnsi="Tahoma"/>
          <w:b w:val="false"/>
          <w:bCs w:val="false"/>
          <w:sz w:val="20"/>
          <w:szCs w:val="20"/>
        </w:rPr>
        <w:t>N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A/</w:t>
      </w:r>
      <w:r>
        <w:rPr>
          <w:rFonts w:cs="Tahoma" w:ascii="Tahoma" w:hAnsi="Tahoma"/>
          <w:b w:val="false"/>
          <w:bCs w:val="false"/>
          <w:sz w:val="20"/>
          <w:szCs w:val="20"/>
        </w:rPr>
        <w:t>2024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0" w:after="0"/>
        <w:ind w:left="0" w:right="15" w:hanging="0"/>
        <w:jc w:val="center"/>
        <w:rPr>
          <w:rFonts w:ascii="Tahoma" w:hAnsi="Tahoma"/>
          <w:sz w:val="18"/>
          <w:szCs w:val="18"/>
        </w:rPr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Świadczenie usług konserwacyjnych i przeglądów okresowych urządzeń klimatyzacyjnych zamontowanych w siedzibach Zamawiającego </w:t>
      </w:r>
    </w:p>
    <w:p>
      <w:pPr>
        <w:pStyle w:val="Normal"/>
        <w:widowControl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57"/>
        <w:ind w:left="0" w:right="0" w:hanging="0"/>
        <w:jc w:val="center"/>
        <w:rPr>
          <w:rFonts w:ascii="Tahoma" w:hAnsi="Tahoma" w:cs="Tahoma"/>
          <w:b/>
          <w:bCs/>
          <w:sz w:val="19"/>
          <w:szCs w:val="19"/>
          <w:u w:val="none"/>
        </w:rPr>
      </w:pPr>
      <w:r>
        <w:rPr>
          <w:rFonts w:cs="Tahoma" w:ascii="Tahoma" w:hAnsi="Tahoma"/>
          <w:b/>
          <w:bCs/>
          <w:sz w:val="19"/>
          <w:szCs w:val="19"/>
          <w:u w:val="none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sz w:val="12"/>
          <w:szCs w:val="12"/>
        </w:rPr>
      </w:pPr>
      <w:r>
        <w:rPr>
          <w:rFonts w:cs="Tahoma" w:ascii="Tahoma" w:hAnsi="Tahoma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both"/>
        <w:rPr/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wraz z załącznikami, w tym wzorze obowiązującej umowy i składam swoją ofertę do w/w postępowania</w:t>
      </w:r>
    </w:p>
    <w:p>
      <w:pPr>
        <w:pStyle w:val="Normal"/>
        <w:tabs>
          <w:tab w:val="clear" w:pos="709"/>
          <w:tab w:val="left" w:pos="360" w:leader="none"/>
        </w:tabs>
        <w:spacing w:before="170" w:after="170"/>
        <w:jc w:val="center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 xml:space="preserve">1) za wykonanie całego zakresu zamówienia obejmującego świadczenie usług </w:t>
      </w:r>
      <w:r>
        <w:rPr>
          <w:rFonts w:eastAsia="Times New Roman" w:cs="Tahoma" w:ascii="Calibri" w:hAnsi="Calibri"/>
          <w:b w:val="false"/>
          <w:bCs w:val="false"/>
          <w:color w:val="auto"/>
          <w:sz w:val="20"/>
          <w:szCs w:val="20"/>
          <w:lang w:val="pl-PL" w:bidi="ar-SA"/>
        </w:rPr>
        <w:t>serwisowych (pogwarancyjnych)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 urządzeń klimatyzacyjnych obejmujących  wykonywanie okresowych przeglądów półrocznych oferuję               wynagrodzenie :</w:t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408"/>
        <w:gridCol w:w="881"/>
        <w:gridCol w:w="1361"/>
        <w:gridCol w:w="1696"/>
        <w:gridCol w:w="1533"/>
        <w:gridCol w:w="1758"/>
      </w:tblGrid>
      <w:tr>
        <w:trPr/>
        <w:tc>
          <w:tcPr>
            <w:tcW w:w="2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>cena jednostkowa netto</w:t>
            </w:r>
            <w:r>
              <w:rPr>
                <w:rFonts w:ascii="Calibri" w:hAnsi="Calibri"/>
                <w:sz w:val="19"/>
                <w:szCs w:val="19"/>
              </w:rPr>
              <w:t xml:space="preserve">            za przegląd okresowy półroczny  jednego urządzenia (klimatyzatora)</w:t>
            </w: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Ilość urządzeń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(sztuki)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Ilość okresowych przeglądów w trakcie obowiązywania umowy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>Ogółem wartość netto</w:t>
            </w:r>
            <w:r>
              <w:rPr>
                <w:rFonts w:ascii="Calibri" w:hAnsi="Calibri"/>
                <w:sz w:val="19"/>
                <w:szCs w:val="19"/>
              </w:rPr>
              <w:t xml:space="preserve">              przeglądów okresowych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(kol.1 x kol.2 x kol.3)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>Kwota 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  <w:t>(stawka 23%)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Calibri" w:hAnsi="Calibri"/>
                <w:b/>
                <w:bCs/>
                <w:sz w:val="19"/>
                <w:szCs w:val="19"/>
              </w:rPr>
              <w:t>Cena brutto oferty za usługi serwisowe (przeglądy)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19"/>
                <w:szCs w:val="19"/>
              </w:rPr>
            </w:pPr>
            <w:r>
              <w:rPr>
                <w:rFonts w:ascii="Calibri" w:hAnsi="Calibri"/>
                <w:sz w:val="19"/>
                <w:szCs w:val="19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(kol.4 + kol.5)</w:t>
            </w:r>
          </w:p>
        </w:tc>
      </w:tr>
      <w:tr>
        <w:trPr/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</w:t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3</w:t>
            </w:r>
          </w:p>
        </w:tc>
        <w:tc>
          <w:tcPr>
            <w:tcW w:w="16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4</w:t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5</w:t>
            </w:r>
          </w:p>
        </w:tc>
        <w:tc>
          <w:tcPr>
            <w:tcW w:w="17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6</w:t>
            </w:r>
          </w:p>
        </w:tc>
      </w:tr>
      <w:tr>
        <w:trPr/>
        <w:tc>
          <w:tcPr>
            <w:tcW w:w="240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88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13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9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153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  <w:tc>
          <w:tcPr>
            <w:tcW w:w="17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both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360" w:leader="none"/>
        </w:tabs>
        <w:spacing w:before="57" w:after="0"/>
        <w:jc w:val="left"/>
        <w:rPr>
          <w:rFonts w:ascii="Tahoma" w:hAnsi="Tahoma" w:cs="Tahoma"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tbl>
      <w:tblPr>
        <w:tblW w:w="9638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agwek"/>
              <w:widowControl w:val="false"/>
              <w:tabs>
                <w:tab w:val="clear" w:pos="709"/>
                <w:tab w:val="left" w:pos="0" w:leader="none"/>
              </w:tabs>
              <w:spacing w:before="340" w:after="170"/>
              <w:jc w:val="left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2)  cena netto za uzupełnienie 1 kg ilości czynnika chłodniczego R410A:</w:t>
            </w: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cs="Tahoma" w:ascii="Tahoma" w:hAnsi="Tahoma"/>
                <w:b w:val="false"/>
                <w:bCs w:val="false"/>
                <w:sz w:val="20"/>
                <w:szCs w:val="20"/>
              </w:rPr>
              <w:t xml:space="preserve"> ___________________ zł</w:t>
            </w:r>
          </w:p>
        </w:tc>
      </w:tr>
    </w:tbl>
    <w:p>
      <w:pPr>
        <w:pStyle w:val="Nagwek"/>
        <w:suppressLineNumbers/>
        <w:tabs>
          <w:tab w:val="clear" w:pos="709"/>
          <w:tab w:val="left" w:pos="0" w:leader="none"/>
        </w:tabs>
        <w:bidi w:val="0"/>
        <w:spacing w:lineRule="auto" w:line="276" w:before="57" w:after="0"/>
        <w:ind w:left="0" w:right="0" w:hanging="0"/>
        <w:jc w:val="left"/>
        <w:rPr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załącznikami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highlight w:val="yellow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a oferowane ceny jednostkowe mają charakter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ryczałtowy.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 xml:space="preserve">3. Oświadczam, że zamówienie wykonam  przy udziale  podwykonawcy 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18"/>
          <w:szCs w:val="18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18"/>
          <w:szCs w:val="18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sz w:val="18"/>
          <w:szCs w:val="18"/>
        </w:rPr>
      </w:pPr>
      <w:r>
        <w:rPr>
          <w:rFonts w:eastAsia="Calibri" w:cs="Calibri" w:ascii="Calibri" w:hAnsi="Calibri"/>
          <w:sz w:val="18"/>
          <w:szCs w:val="18"/>
        </w:rPr>
        <w:t xml:space="preserve">  </w:t>
      </w:r>
      <w:r>
        <w:rPr>
          <w:rFonts w:cs="Calibri" w:ascii="Calibri" w:hAnsi="Calibri"/>
          <w:sz w:val="18"/>
          <w:szCs w:val="18"/>
        </w:rPr>
        <w:t>(data sporządzenia oferty)           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Czeinternetowe">
    <w:name w:val="Hyperlink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</TotalTime>
  <Application>LibreOffice/7.5.4.2$Windows_X86_64 LibreOffice_project/36ccfdc35048b057fd9854c757a8b67ec53977b6</Application>
  <AppVersion>15.0000</AppVersion>
  <Pages>2</Pages>
  <Words>380</Words>
  <Characters>3647</Characters>
  <CharactersWithSpaces>4208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2024-10-08T11:11:35Z</cp:lastPrinted>
  <dcterms:modified xsi:type="dcterms:W3CDTF">2024-10-08T11:11:50Z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