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Dotyczy postępowania nr  59/NA/2024: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shd w:fill="FFFFFF" w:val="clear"/>
          <w:lang w:val="pl-PL" w:eastAsia="zh-CN" w:bidi="ar-SA"/>
        </w:rPr>
        <w:t xml:space="preserve">Pełnienie funkcji inspektora nadzoru inwestorskiego nad realizacją robót w branży elektrycznej lub sanitarnej  na rzecz Administracji Domów Miejskich                              „ADM” Sp. z o.o. w Bydgoszczy </w:t>
      </w:r>
    </w:p>
    <w:p>
      <w:pPr>
        <w:pStyle w:val="Tretekstu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20"/>
          <w:szCs w:val="20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57" w:after="283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1. Oferuję wykonanie zamówienia w zakresie i na warunkach określonych przez Zamawiającego w Specyfikacji Warunków Zamówienia oraz wzorze umowy w postępowaniu nr 5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/NA/2024 i  składam ofertę w części dotyczącej:</w:t>
      </w:r>
    </w:p>
    <w:p>
      <w:pPr>
        <w:pStyle w:val="Normal"/>
        <w:bidi w:val="0"/>
        <w:spacing w:before="57" w:after="283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1) zadanie nr 1 – zgodnie z poniższą kalkulacją :</w:t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2"/>
        <w:gridCol w:w="2273"/>
        <w:gridCol w:w="1649"/>
        <w:gridCol w:w="1305"/>
        <w:gridCol w:w="1407"/>
        <w:gridCol w:w="738"/>
        <w:gridCol w:w="1870"/>
      </w:tblGrid>
      <w:tr>
        <w:trPr/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Zadanie nr 1 – usługa nadzoru inwestorskiego           nad realizacją robót branży sanitarnej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Wartość robót NETTO       </w:t>
            </w:r>
            <w:r>
              <w:rPr>
                <w:rFonts w:ascii="Calibri" w:hAnsi="Calibri"/>
                <w:sz w:val="18"/>
                <w:szCs w:val="18"/>
              </w:rPr>
              <w:t xml:space="preserve">             branży sanitarnej  objętych nadzorem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Stawka procentowa za nadzór                    - </w:t>
            </w:r>
            <w:r>
              <w:rPr>
                <w:rFonts w:ascii="Calibri" w:hAnsi="Calibri"/>
                <w:b w:val="false"/>
                <w:bCs w:val="false"/>
                <w:sz w:val="18"/>
                <w:szCs w:val="18"/>
              </w:rPr>
              <w:t>od wartości robót objętych nadzorem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( %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Kwota wynagrodzenia NETTO                   za nadzór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kol.3 x kol.4 )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Stawka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VAT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CENA 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kol.5 + VAT )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k.1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4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5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6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7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585 331,35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Graniczna 13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358 321,92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7 (front + oficyna)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szacunkowa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798 517,52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Długosza 16/ Łokietka 23-25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szacunkowa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806 720,02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737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sz w:val="26"/>
                <w:szCs w:val="26"/>
              </w:rPr>
              <w:t>OGÓŁEM CENA BRUTTO ZADANIE 1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7" w:after="283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2) zadania nr 2 – zgodnie z poniższą kalkulacją :</w:t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2"/>
        <w:gridCol w:w="2273"/>
        <w:gridCol w:w="1649"/>
        <w:gridCol w:w="1305"/>
        <w:gridCol w:w="1407"/>
        <w:gridCol w:w="738"/>
        <w:gridCol w:w="1870"/>
      </w:tblGrid>
      <w:tr>
        <w:trPr/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Zadanie nr 2 – usługa nadzoru inwestorskiego           nad realizacją robót branży elektrycznej i   elektroenergetycznej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Wartość robót NETTO       </w:t>
            </w:r>
            <w:r>
              <w:rPr>
                <w:rFonts w:ascii="Calibri" w:hAnsi="Calibri"/>
                <w:sz w:val="18"/>
                <w:szCs w:val="18"/>
              </w:rPr>
              <w:t xml:space="preserve">             branży elektrycznej i elektroenergetycznej  objętych nadzorem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Stawka procentowa za nadzór                    - </w:t>
            </w:r>
            <w:r>
              <w:rPr>
                <w:rFonts w:ascii="Calibri" w:hAnsi="Calibri"/>
                <w:b w:val="false"/>
                <w:bCs w:val="false"/>
                <w:sz w:val="18"/>
                <w:szCs w:val="18"/>
              </w:rPr>
              <w:t>od wartości robót objętych nadzorem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( % 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Kwota wynagrodzenia NETTO                   za nadzór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kol.3 x kol.4 )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Stawka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VAT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CENA 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 kol.5 + VAT )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k.1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4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5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6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kol. 7</w:t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287 249,63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Graniczna 13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kontraktowa robót: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35 173,10 zł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Rycerska 7 (front + oficyna)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szacunkowa robót :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274 263,49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Długosza 16/ Łokietka 23-25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wartość szacunkowa robót:</w:t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114 640,00 zł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23%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737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sz w:val="26"/>
                <w:szCs w:val="26"/>
              </w:rPr>
              <w:t>OGÓŁEM CENA BRUTTO ZADANIE 2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170" w:after="0"/>
        <w:jc w:val="both"/>
        <w:rPr>
          <w:sz w:val="21"/>
          <w:szCs w:val="21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zh-CN" w:bidi="ar-SA"/>
        </w:rPr>
        <w:t>UWAGA: podana prze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>z Wykonawcę w kolumnie (4) stawka procentowa będzie stała (niezmienna) w całym okresie realizacji zamówienia (pełnienia nadzoru inwestorskiego robót) i na jej podstawie będzie ustalane należne wykonawcy wynagrodzenie za pełnienie nadzoru inwestorskiego liczone właśnie jako ustalony procent od wartości umownej  robót netto danej branży (wynikającej z zawartej umowy o roboty budowlane),  do którego zostanie doliczony należny podatek VAT.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Oświadczam/y,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2) 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związany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3) posiadam doświadczenie zawodowe, kompetencje i kwalifikacje niezbędne do wykonania przedmiotu zamówienia oraz dysponuję osobą/osobami posiadającymi wymagane uprawnienia budowlane bez ograniczeń do kierowania robotami budo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w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lanymi w danej specjalności oraz niezbędne doświadczenie zawodowe zgodnie z postanowieniami SWZ.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340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Strong"/>
          <w:rFonts w:eastAsia="Calibri" w:cs="Calibri" w:ascii="Calibri" w:hAnsi="Calibri"/>
          <w:b w:val="false"/>
          <w:bCs w:val="false"/>
          <w:sz w:val="18"/>
          <w:szCs w:val="18"/>
          <w:u w:val="none"/>
          <w:lang w:val="pl-PL"/>
        </w:rPr>
        <w:t xml:space="preserve">              </w:t>
      </w:r>
      <w:r>
        <w:rPr>
          <w:rStyle w:val="Strong"/>
          <w:rFonts w:cs="Calibri" w:ascii="Calibri" w:hAnsi="Calibri"/>
          <w:b w:val="false"/>
          <w:bCs w:val="false"/>
          <w:sz w:val="18"/>
          <w:szCs w:val="18"/>
          <w:u w:val="none"/>
          <w:lang w:val="pl-PL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35">
    <w:name w:val="Tekst podstawowy 35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Zawartoramki">
    <w:name w:val="Zawartość ramki"/>
    <w:next w:val="Tekstpodstawowy32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37">
    <w:name w:val="Tekst podstawowy 37"/>
    <w:basedOn w:val="Normal"/>
    <w:qFormat/>
    <w:pPr>
      <w:spacing w:before="60" w:after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432</TotalTime>
  <Application>LibreOffice/7.5.4.2$Windows_X86_64 LibreOffice_project/36ccfdc35048b057fd9854c757a8b67ec53977b6</Application>
  <AppVersion>15.0000</AppVersion>
  <Pages>3</Pages>
  <Words>640</Words>
  <Characters>4471</Characters>
  <CharactersWithSpaces>5346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2024-10-04T10:37:39Z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