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ab/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Tekstpodstawowywcity2"/>
        <w:widowControl/>
        <w:shd w:val="clear" w:fill="FFFFFF"/>
        <w:suppressAutoHyphens w:val="true"/>
        <w:bidi w:val="0"/>
        <w:spacing w:lineRule="auto" w:line="240" w:before="113" w:after="113"/>
        <w:ind w:left="0" w:right="0" w:hanging="0"/>
        <w:jc w:val="center"/>
        <w:rPr>
          <w:sz w:val="21"/>
          <w:szCs w:val="21"/>
        </w:rPr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>Wykonanie w 2024 roku  okresowyc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highlight w:val="white"/>
          <w:u w:val="none"/>
          <w:lang w:val="pl-PL" w:eastAsia="pl-PL" w:bidi="ar-SA"/>
        </w:rPr>
        <w:t xml:space="preserve">h (rocznych)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 xml:space="preserve">przeglądów instalacji gazowej                           w budynkach zarządzanych przez Administrację Domów  Miejskich                                         „ADM”  Sp. z o.o. w  Bydgoszczy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>(ROM-2)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sz w:val="21"/>
          <w:szCs w:val="21"/>
          <w:u w:val="none"/>
          <w:lang w:val="pl-PL" w:eastAsia="pl-PL" w:bidi="ar-SA"/>
        </w:rPr>
        <w:t xml:space="preserve"> </w:t>
      </w:r>
    </w:p>
    <w:p>
      <w:pPr>
        <w:pStyle w:val="Normal"/>
        <w:jc w:val="center"/>
        <w:rPr>
          <w:sz w:val="21"/>
          <w:szCs w:val="21"/>
          <w:u w:val="single"/>
        </w:rPr>
      </w:pPr>
      <w:r>
        <w:rPr>
          <w:rFonts w:cs="Tahoma" w:ascii="Tahoma" w:hAnsi="Tahoma"/>
          <w:b/>
          <w:bCs/>
          <w:sz w:val="21"/>
          <w:szCs w:val="21"/>
          <w:u w:val="single"/>
        </w:rPr>
        <w:t xml:space="preserve">Postępowanie nr  </w:t>
      </w:r>
      <w:r>
        <w:rPr>
          <w:rFonts w:cs="Tahoma" w:ascii="Tahoma" w:hAnsi="Tahoma"/>
          <w:b/>
          <w:bCs/>
          <w:sz w:val="21"/>
          <w:szCs w:val="21"/>
          <w:u w:val="single"/>
        </w:rPr>
        <w:t>25</w:t>
      </w:r>
      <w:r>
        <w:rPr>
          <w:rFonts w:cs="Tahoma" w:ascii="Tahoma" w:hAnsi="Tahoma"/>
          <w:b/>
          <w:bCs/>
          <w:sz w:val="21"/>
          <w:szCs w:val="21"/>
          <w:u w:val="single"/>
        </w:rPr>
        <w:t>/NA/2024</w:t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113" w:after="113"/>
        <w:ind w:left="0" w:right="0" w:hanging="0"/>
        <w:jc w:val="center"/>
        <w:rPr>
          <w:rFonts w:ascii="Tahoma" w:hAnsi="Tahoma" w:cs="Tahoma"/>
          <w:b/>
          <w:bCs/>
          <w:color w:val="0000CD"/>
          <w:sz w:val="19"/>
          <w:szCs w:val="19"/>
        </w:rPr>
      </w:pPr>
      <w:r>
        <w:rPr>
          <w:rFonts w:cs="Tahoma" w:ascii="Tahoma" w:hAnsi="Tahoma"/>
          <w:b/>
          <w:bCs/>
          <w:color w:val="0000CD"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right"/>
        <w:rPr>
          <w:rFonts w:ascii="Tahoma" w:hAnsi="Tahoma" w:eastAsia="Arial Black" w:cs="Tahoma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7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postępowaniu i złożyłem wraz z ofertą dokumenty wymagane przez Zamawiającego na potwierdzenie spełniania tych warunków.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6) nie podlegam wykluczeniu z niniejszego postępowania z powodu okoliczności wskazanych w rozdziale V SWZ.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i/>
          <w:iCs/>
          <w:strike w:val="false"/>
          <w:dstrike w:val="false"/>
          <w:color w:val="DC2300"/>
          <w:sz w:val="21"/>
          <w:szCs w:val="21"/>
          <w:u w:val="none"/>
          <w:lang w:val="pl-PL"/>
        </w:rPr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p>
      <w:pPr>
        <w:pStyle w:val="Tretekstu"/>
        <w:bidi w:val="0"/>
        <w:spacing w:before="0" w:after="227"/>
        <w:jc w:val="right"/>
        <w:rPr/>
      </w:pPr>
      <w:r>
        <w:rPr/>
        <w:t xml:space="preserve">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165</TotalTime>
  <Application>LibreOffice/7.5.4.2$Windows_X86_64 LibreOffice_project/36ccfdc35048b057fd9854c757a8b67ec53977b6</Application>
  <AppVersion>15.0000</AppVersion>
  <Pages>2</Pages>
  <Words>384</Words>
  <Characters>4161</Characters>
  <CharactersWithSpaces>4765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2021-04-02T11:23:30Z</cp:lastPrinted>
  <dcterms:modified xsi:type="dcterms:W3CDTF">2024-05-14T08:46:46Z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