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ind w:left="0" w:right="0" w:hanging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18"/>
          <w:szCs w:val="18"/>
        </w:rPr>
        <w:tab/>
        <w:tab/>
        <w:tab/>
        <w:tab/>
        <w:tab/>
        <w:t xml:space="preserve"> </w:t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FORMULARZ  OFERTY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>Dotyczy postępowania nr 18/NA/2024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false"/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Usługa bieżącej konserwacji i obsługi węzłów cieplnych oraz kotłowni gazowych                  usytuowanych w budynkach zarządzanych przez Spółkę  „ADM”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Times New Roman" w:cs="Tahoma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4"/>
          <w:szCs w:val="24"/>
          <w:highlight w:val="white"/>
          <w:u w:val="none"/>
          <w:lang w:val="pl-PL" w:eastAsia="zh-CN" w:bidi="ar-SA"/>
        </w:rPr>
      </w:pPr>
      <w:r>
        <w:rPr>
          <w:rFonts w:eastAsia="Times New Roman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4"/>
          <w:szCs w:val="24"/>
          <w:highlight w:val="white"/>
          <w:u w:val="none"/>
          <w:lang w:val="pl-PL" w:eastAsia="zh-CN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(SWZ) wraz z załącznikami, w tym wzorze obowiązującej umowy i składam swoją             ofertę w części dotyczącej 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Arial Black" w:hAnsi="Arial Black"/>
          <w:b/>
          <w:bCs/>
        </w:rPr>
      </w:pPr>
      <w:r>
        <w:rPr>
          <w:rFonts w:ascii="Arial Black" w:hAnsi="Arial Black"/>
          <w:b/>
          <w:bCs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  <w:t>1) zadania nr 1 za łączną cenę brutto: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Arial Black" w:hAnsi="Arial Black"/>
          <w:b/>
          <w:bCs/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sz w:val="18"/>
          <w:szCs w:val="18"/>
        </w:rPr>
      </w:pPr>
      <w:r>
        <w:rPr>
          <w:rFonts w:cs="Calibri" w:ascii="Calibri" w:hAnsi="Calibri"/>
          <w:b/>
          <w:sz w:val="21"/>
          <w:szCs w:val="21"/>
        </w:rPr>
        <w:t xml:space="preserve">* </w:t>
      </w:r>
      <w:r>
        <w:rPr>
          <w:rFonts w:cs="Arial Black" w:ascii="Arial Black" w:hAnsi="Arial Black"/>
          <w:b/>
          <w:sz w:val="18"/>
          <w:szCs w:val="18"/>
        </w:rPr>
        <w:t xml:space="preserve">Kalkulacja ceny ofertowej dla zadania nr 1 </w:t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cs="Calibri" w:ascii="Calibri" w:hAnsi="Calibri"/>
          <w:b/>
          <w:sz w:val="20"/>
          <w:szCs w:val="20"/>
        </w:rPr>
      </w:r>
    </w:p>
    <w:tbl>
      <w:tblPr>
        <w:tblW w:w="10663" w:type="dxa"/>
        <w:jc w:val="left"/>
        <w:tblInd w:w="-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1"/>
        <w:gridCol w:w="2354"/>
        <w:gridCol w:w="1013"/>
        <w:gridCol w:w="962"/>
        <w:gridCol w:w="1874"/>
        <w:gridCol w:w="1764"/>
        <w:gridCol w:w="2324"/>
      </w:tblGrid>
      <w:tr>
        <w:trPr>
          <w:trHeight w:val="1700" w:hRule="atLeast"/>
          <w:cantSplit w:val="true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L.p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cs="Calibri" w:ascii="Arial Black" w:hAnsi="Arial Black"/>
                <w:b/>
                <w:sz w:val="18"/>
                <w:szCs w:val="18"/>
              </w:rPr>
              <w:t xml:space="preserve">Miesięczny ryczałt </w:t>
            </w: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NETTO</w:t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 xml:space="preserve">(cena jednostkowa netto) </w:t>
            </w:r>
            <w:r>
              <w:rPr>
                <w:rFonts w:cs="Calibri" w:ascii="Calibri" w:hAnsi="Calibri"/>
                <w:b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/>
                <w:b/>
                <w:sz w:val="20"/>
                <w:szCs w:val="20"/>
              </w:rPr>
              <w:t>za obsługę i konserwację jednego węzła cieplnego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(kwota w złotych)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Ilość węzłów cieplnych objętych umową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 sztuki 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Ilość miesięcy           realizacji umowy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</w:rPr>
            </w:pPr>
            <w:r>
              <w:rPr>
                <w:rFonts w:cs="Calibri" w:ascii="Calibri" w:hAnsi="Calibri"/>
                <w:b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</w:rPr>
            </w:pPr>
            <w:r>
              <w:rPr>
                <w:rFonts w:cs="Calibri" w:ascii="Calibri" w:hAnsi="Calibri"/>
                <w:b/>
              </w:rPr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Łączna wartość NETTO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( kol.2 x kol.3 x kol.4 )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Kwota podatku VAT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Arial Black" w:hAnsi="Arial Black" w:cs="Calibri"/>
                <w:bCs w:val="false"/>
                <w:sz w:val="18"/>
                <w:szCs w:val="18"/>
              </w:rPr>
            </w:pPr>
            <w:r>
              <w:rPr>
                <w:rFonts w:cs="Calibri" w:ascii="Arial Black" w:hAnsi="Arial Black"/>
                <w:bCs w:val="false"/>
                <w:sz w:val="18"/>
                <w:szCs w:val="18"/>
              </w:rPr>
              <w:t>ŁĄCZNA CENA  BRUTTO  OFERTY</w:t>
            </w:r>
          </w:p>
          <w:p>
            <w:pPr>
              <w:pStyle w:val="Tekstpodstawowy22"/>
              <w:widowControl w:val="false"/>
              <w:snapToGrid w:val="false"/>
              <w:rPr>
                <w:rFonts w:ascii="Arial Black" w:hAnsi="Arial Black" w:cs="Calibri"/>
                <w:bCs w:val="false"/>
                <w:sz w:val="18"/>
                <w:szCs w:val="18"/>
              </w:rPr>
            </w:pPr>
            <w:r>
              <w:rPr>
                <w:rFonts w:cs="Calibri" w:ascii="Arial Black" w:hAnsi="Arial Black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eastAsia="Calibri" w:cs="Calibri" w:ascii="Calibri" w:hAnsi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/>
                <w:b/>
                <w:bCs/>
                <w:sz w:val="18"/>
                <w:szCs w:val="18"/>
              </w:rPr>
              <w:t>( kol.5  + kol. 6)</w:t>
            </w:r>
          </w:p>
        </w:tc>
      </w:tr>
      <w:tr>
        <w:trPr/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Liberation Serif" w:hAnsi="Liberation Serif" w:eastAsia="NSimSun" w:cs="Arial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7</w:t>
            </w:r>
          </w:p>
        </w:tc>
      </w:tr>
      <w:tr>
        <w:trPr>
          <w:trHeight w:val="734" w:hRule="atLeast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eastAsia="NSimSun" w:cs="Arial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Arial" w:ascii="Tahoma" w:hAnsi="Tahoma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15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eastAsia="NSimSun" w:cs="Arial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Arial" w:ascii="Tahoma" w:hAnsi="Tahoma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12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</w:tc>
      </w:tr>
    </w:tbl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  <w:t>2) zadania nr 2 za łączną cenę brutto: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sz w:val="18"/>
          <w:szCs w:val="18"/>
        </w:rPr>
      </w:pPr>
      <w:r>
        <w:rPr>
          <w:rFonts w:cs="Calibri" w:ascii="Calibri" w:hAnsi="Calibri"/>
          <w:b/>
          <w:sz w:val="21"/>
          <w:szCs w:val="21"/>
        </w:rPr>
        <w:t xml:space="preserve">* </w:t>
      </w:r>
      <w:r>
        <w:rPr>
          <w:rFonts w:cs="Arial Black" w:ascii="Arial Black" w:hAnsi="Arial Black"/>
          <w:b/>
          <w:sz w:val="18"/>
          <w:szCs w:val="18"/>
        </w:rPr>
        <w:t>Kalkulacja ceny ofertowej dla zadania nr 2</w:t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cs="Calibri" w:ascii="Calibri" w:hAnsi="Calibri"/>
          <w:b/>
          <w:sz w:val="20"/>
          <w:szCs w:val="20"/>
        </w:rPr>
      </w:r>
    </w:p>
    <w:tbl>
      <w:tblPr>
        <w:tblW w:w="10663" w:type="dxa"/>
        <w:jc w:val="left"/>
        <w:tblInd w:w="-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1"/>
        <w:gridCol w:w="2354"/>
        <w:gridCol w:w="1013"/>
        <w:gridCol w:w="962"/>
        <w:gridCol w:w="1874"/>
        <w:gridCol w:w="1764"/>
        <w:gridCol w:w="2324"/>
      </w:tblGrid>
      <w:tr>
        <w:trPr>
          <w:trHeight w:val="1700" w:hRule="atLeast"/>
          <w:cantSplit w:val="true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L.p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cs="Calibri" w:ascii="Arial Black" w:hAnsi="Arial Black"/>
                <w:b/>
                <w:sz w:val="18"/>
                <w:szCs w:val="18"/>
              </w:rPr>
              <w:t xml:space="preserve">Miesięczny ryczałt </w:t>
            </w: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NETTO</w:t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 xml:space="preserve">(cena jednostkowa netto) </w:t>
            </w:r>
            <w:r>
              <w:rPr>
                <w:rFonts w:cs="Calibri" w:ascii="Calibri" w:hAnsi="Calibri"/>
                <w:b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/>
                <w:b/>
                <w:sz w:val="20"/>
                <w:szCs w:val="20"/>
              </w:rPr>
              <w:t>za obsługę i konserwację jednego węzła cieplnego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(kwota w złotych)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Ilość węzłów cieplnych objętych umową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 sztuki 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Ilość miesięcy           realizacji umowy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</w:rPr>
            </w:pPr>
            <w:r>
              <w:rPr>
                <w:rFonts w:cs="Calibri" w:ascii="Calibri" w:hAnsi="Calibri"/>
                <w:b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</w:rPr>
            </w:pPr>
            <w:r>
              <w:rPr>
                <w:rFonts w:cs="Calibri" w:ascii="Calibri" w:hAnsi="Calibri"/>
                <w:b/>
              </w:rPr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Łączna wartość NETTO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( kol.2 x kol.3 x kol.4 )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Kwota podatku VAT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Arial Black" w:hAnsi="Arial Black" w:cs="Calibri"/>
                <w:bCs w:val="false"/>
                <w:sz w:val="18"/>
                <w:szCs w:val="18"/>
              </w:rPr>
            </w:pPr>
            <w:r>
              <w:rPr>
                <w:rFonts w:cs="Calibri" w:ascii="Arial Black" w:hAnsi="Arial Black"/>
                <w:bCs w:val="false"/>
                <w:sz w:val="18"/>
                <w:szCs w:val="18"/>
              </w:rPr>
              <w:t>ŁĄCZNA CENA  BRUTTO  OFERTY</w:t>
            </w:r>
          </w:p>
          <w:p>
            <w:pPr>
              <w:pStyle w:val="Tekstpodstawowy22"/>
              <w:widowControl w:val="false"/>
              <w:snapToGrid w:val="false"/>
              <w:rPr>
                <w:rFonts w:ascii="Arial Black" w:hAnsi="Arial Black" w:cs="Calibri"/>
                <w:bCs w:val="false"/>
                <w:sz w:val="18"/>
                <w:szCs w:val="18"/>
              </w:rPr>
            </w:pPr>
            <w:r>
              <w:rPr>
                <w:rFonts w:cs="Calibri" w:ascii="Arial Black" w:hAnsi="Arial Black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eastAsia="Calibri" w:cs="Calibri" w:ascii="Calibri" w:hAnsi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/>
                <w:b/>
                <w:bCs/>
                <w:sz w:val="18"/>
                <w:szCs w:val="18"/>
              </w:rPr>
              <w:t>( kol.5  + kol. 6)</w:t>
            </w:r>
          </w:p>
        </w:tc>
      </w:tr>
      <w:tr>
        <w:trPr/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Liberation Serif" w:hAnsi="Liberation Serif" w:eastAsia="NSimSun" w:cs="Arial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7</w:t>
            </w:r>
          </w:p>
        </w:tc>
      </w:tr>
      <w:tr>
        <w:trPr>
          <w:trHeight w:val="734" w:hRule="atLeast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eastAsia="NSimSun" w:cs="Arial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Arial" w:ascii="Tahoma" w:hAnsi="Tahoma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8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eastAsia="NSimSun" w:cs="Arial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Arial" w:ascii="Tahoma" w:hAnsi="Tahoma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12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Fonts w:ascii="Tahoma" w:hAnsi="Tahoma" w:eastAsia="Arial Black" w:cs="Tahoma"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  <w:t>3) zadania nr 3 za łączną cenę brutto: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Arial Black" w:hAnsi="Arial Black"/>
          <w:b/>
          <w:bCs/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sz w:val="18"/>
          <w:szCs w:val="18"/>
        </w:rPr>
      </w:pPr>
      <w:r>
        <w:rPr>
          <w:rFonts w:cs="Calibri" w:ascii="Calibri" w:hAnsi="Calibri"/>
          <w:b/>
          <w:sz w:val="21"/>
          <w:szCs w:val="21"/>
        </w:rPr>
        <w:t xml:space="preserve">* </w:t>
      </w:r>
      <w:r>
        <w:rPr>
          <w:rFonts w:cs="Arial Black" w:ascii="Arial Black" w:hAnsi="Arial Black"/>
          <w:b/>
          <w:sz w:val="18"/>
          <w:szCs w:val="18"/>
        </w:rPr>
        <w:t>Kalkulacja ceny ofertowej dla zadania nr 3</w:t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cs="Calibri" w:ascii="Calibri" w:hAnsi="Calibri"/>
          <w:b/>
          <w:sz w:val="20"/>
          <w:szCs w:val="20"/>
        </w:rPr>
      </w:r>
    </w:p>
    <w:tbl>
      <w:tblPr>
        <w:tblW w:w="10663" w:type="dxa"/>
        <w:jc w:val="left"/>
        <w:tblInd w:w="-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1"/>
        <w:gridCol w:w="2354"/>
        <w:gridCol w:w="1013"/>
        <w:gridCol w:w="962"/>
        <w:gridCol w:w="1874"/>
        <w:gridCol w:w="1764"/>
        <w:gridCol w:w="2324"/>
      </w:tblGrid>
      <w:tr>
        <w:trPr>
          <w:trHeight w:val="1700" w:hRule="atLeast"/>
          <w:cantSplit w:val="true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L.p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cs="Calibri" w:ascii="Arial Black" w:hAnsi="Arial Black"/>
                <w:b/>
                <w:sz w:val="18"/>
                <w:szCs w:val="18"/>
              </w:rPr>
              <w:t xml:space="preserve">Miesięczny ryczałt </w:t>
            </w: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NETTO</w:t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 xml:space="preserve">(cena jednostkowa netto) </w:t>
            </w:r>
            <w:r>
              <w:rPr>
                <w:rFonts w:cs="Calibri" w:ascii="Calibri" w:hAnsi="Calibri"/>
                <w:b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/>
                <w:b/>
                <w:sz w:val="20"/>
                <w:szCs w:val="20"/>
              </w:rPr>
              <w:t>za obsługę i konserwację jednego węzła cieplnego / kotłowni gazowej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(kwota w złotych)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Ilość węzłów/kotłowni  objętych umową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 sztuki 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Ilość miesięcy           realizacji umowy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</w:rPr>
            </w:pPr>
            <w:r>
              <w:rPr>
                <w:rFonts w:cs="Calibri" w:ascii="Calibri" w:hAnsi="Calibri"/>
                <w:b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</w:rPr>
            </w:pPr>
            <w:r>
              <w:rPr>
                <w:rFonts w:cs="Calibri" w:ascii="Calibri" w:hAnsi="Calibri"/>
                <w:b/>
              </w:rPr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Łączna wartość NETTO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( kol.2 x kol.3 x kol.4 )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Kwota podatku VAT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Arial Black" w:hAnsi="Arial Black" w:cs="Calibri"/>
                <w:bCs w:val="false"/>
                <w:sz w:val="18"/>
                <w:szCs w:val="18"/>
              </w:rPr>
            </w:pPr>
            <w:r>
              <w:rPr>
                <w:rFonts w:cs="Calibri" w:ascii="Arial Black" w:hAnsi="Arial Black"/>
                <w:bCs w:val="false"/>
                <w:sz w:val="18"/>
                <w:szCs w:val="18"/>
              </w:rPr>
              <w:t>ŁĄCZNA CENA  BRUTTO  OFERTY</w:t>
            </w:r>
          </w:p>
          <w:p>
            <w:pPr>
              <w:pStyle w:val="Tekstpodstawowy22"/>
              <w:widowControl w:val="false"/>
              <w:snapToGrid w:val="false"/>
              <w:rPr>
                <w:rFonts w:ascii="Arial Black" w:hAnsi="Arial Black" w:cs="Calibri"/>
                <w:bCs w:val="false"/>
                <w:sz w:val="18"/>
                <w:szCs w:val="18"/>
              </w:rPr>
            </w:pPr>
            <w:r>
              <w:rPr>
                <w:rFonts w:cs="Calibri" w:ascii="Arial Black" w:hAnsi="Arial Black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eastAsia="Calibri" w:cs="Calibri" w:ascii="Calibri" w:hAnsi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/>
                <w:b/>
                <w:bCs/>
                <w:sz w:val="18"/>
                <w:szCs w:val="18"/>
              </w:rPr>
              <w:t>( kol.5  + kol. 6)</w:t>
            </w:r>
          </w:p>
        </w:tc>
      </w:tr>
      <w:tr>
        <w:trPr/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Liberation Serif" w:hAnsi="Liberation Serif" w:eastAsia="NSimSun" w:cs="Arial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7</w:t>
            </w:r>
          </w:p>
        </w:tc>
      </w:tr>
      <w:tr>
        <w:trPr>
          <w:trHeight w:val="734" w:hRule="atLeast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eastAsia="NSimSun" w:cs="Arial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Arial" w:ascii="Tahoma" w:hAnsi="Tahoma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11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eastAsia="NSimSun" w:cs="Arial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Arial" w:ascii="Tahoma" w:hAnsi="Tahoma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12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Fonts w:ascii="Tahoma" w:hAnsi="Tahoma" w:eastAsia="Arial Black" w:cs="Tahoma"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  <w:t>4) zadania nr 4 za łączną cenę brutto:</w:t>
      </w:r>
    </w:p>
    <w:p>
      <w:pPr>
        <w:pStyle w:val="Tekstpodstawowy23"/>
        <w:tabs>
          <w:tab w:val="clear" w:pos="709"/>
          <w:tab w:val="left" w:pos="615" w:leader="none"/>
          <w:tab w:val="left" w:pos="1080" w:leader="none"/>
        </w:tabs>
        <w:spacing w:before="113" w:after="0"/>
        <w:jc w:val="left"/>
        <w:rPr>
          <w:rFonts w:ascii="Arial Black" w:hAnsi="Arial Black"/>
          <w:b/>
          <w:bCs/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</w:rPr>
      </w:r>
    </w:p>
    <w:tbl>
      <w:tblPr>
        <w:tblW w:w="6800" w:type="dxa"/>
        <w:jc w:val="left"/>
        <w:tblInd w:w="15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800"/>
      </w:tblGrid>
      <w:tr>
        <w:trPr/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  <w:p>
            <w:pPr>
              <w:pStyle w:val="Tekstpodstawowy23"/>
              <w:widowControl w:val="false"/>
              <w:tabs>
                <w:tab w:val="clear" w:pos="709"/>
                <w:tab w:val="left" w:pos="615" w:leader="none"/>
                <w:tab w:val="left" w:pos="1080" w:leader="none"/>
              </w:tabs>
              <w:spacing w:before="113" w:after="0"/>
              <w:rPr>
                <w:b w:val="false"/>
                <w:bCs w:val="false"/>
                <w:sz w:val="18"/>
                <w:szCs w:val="18"/>
              </w:rPr>
            </w:pPr>
            <w:r>
              <w:rPr>
                <w:b w:val="false"/>
                <w:bCs w:val="false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sz w:val="18"/>
          <w:szCs w:val="18"/>
        </w:rPr>
      </w:pPr>
      <w:r>
        <w:rPr>
          <w:rFonts w:cs="Calibri" w:ascii="Calibri" w:hAnsi="Calibri"/>
          <w:b/>
          <w:sz w:val="18"/>
          <w:szCs w:val="18"/>
        </w:rPr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sz w:val="18"/>
          <w:szCs w:val="18"/>
        </w:rPr>
      </w:pPr>
      <w:r>
        <w:rPr>
          <w:rFonts w:cs="Calibri" w:ascii="Calibri" w:hAnsi="Calibri"/>
          <w:b/>
          <w:sz w:val="21"/>
          <w:szCs w:val="21"/>
        </w:rPr>
        <w:t xml:space="preserve">* </w:t>
      </w:r>
      <w:r>
        <w:rPr>
          <w:rFonts w:cs="Arial Black" w:ascii="Arial Black" w:hAnsi="Arial Black"/>
          <w:b/>
          <w:sz w:val="18"/>
          <w:szCs w:val="18"/>
        </w:rPr>
        <w:t>Kalkulacja ceny ofertowej dla zadania nr 4</w:t>
      </w:r>
    </w:p>
    <w:p>
      <w:pPr>
        <w:pStyle w:val="Normal"/>
        <w:tabs>
          <w:tab w:val="clear" w:pos="709"/>
          <w:tab w:val="left" w:pos="1080" w:leader="none"/>
        </w:tabs>
        <w:spacing w:lineRule="atLeast" w:line="200"/>
        <w:ind w:left="0" w:right="-142" w:hanging="0"/>
        <w:jc w:val="both"/>
        <w:rPr>
          <w:rFonts w:ascii="Calibri" w:hAnsi="Calibri" w:cs="Calibri"/>
          <w:b/>
          <w:sz w:val="20"/>
          <w:szCs w:val="20"/>
        </w:rPr>
      </w:pPr>
      <w:r>
        <w:rPr>
          <w:rFonts w:cs="Calibri" w:ascii="Calibri" w:hAnsi="Calibri"/>
          <w:b/>
          <w:sz w:val="20"/>
          <w:szCs w:val="20"/>
        </w:rPr>
      </w:r>
    </w:p>
    <w:tbl>
      <w:tblPr>
        <w:tblW w:w="10663" w:type="dxa"/>
        <w:jc w:val="left"/>
        <w:tblInd w:w="-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1"/>
        <w:gridCol w:w="2354"/>
        <w:gridCol w:w="1013"/>
        <w:gridCol w:w="962"/>
        <w:gridCol w:w="1874"/>
        <w:gridCol w:w="1764"/>
        <w:gridCol w:w="2324"/>
      </w:tblGrid>
      <w:tr>
        <w:trPr>
          <w:trHeight w:val="1700" w:hRule="atLeast"/>
          <w:cantSplit w:val="true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L.p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cs="Calibri" w:ascii="Calibri" w:hAnsi="Calibri"/>
                <w:b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cs="Calibri" w:ascii="Arial Black" w:hAnsi="Arial Black"/>
                <w:b/>
                <w:sz w:val="18"/>
                <w:szCs w:val="18"/>
              </w:rPr>
              <w:t xml:space="preserve">Miesięczny ryczałt </w:t>
            </w: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NETTO</w:t>
            </w:r>
          </w:p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eastAsia="NSimSun" w:cs="Calibri" w:ascii="Arial Black" w:hAnsi="Arial Black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 xml:space="preserve">(cena jednostkowa netto) </w:t>
            </w:r>
            <w:r>
              <w:rPr>
                <w:rFonts w:cs="Calibri" w:ascii="Calibri" w:hAnsi="Calibri"/>
                <w:b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/>
                <w:b/>
                <w:sz w:val="20"/>
                <w:szCs w:val="20"/>
              </w:rPr>
              <w:t>za obsługę i konserwację jednego węzła cieplnego/kotłowni gazowej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(kwota w złotych)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Ilość węzłów/kotłowni  objętych umową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( sztuki 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Ilość miesięcy           realizacji umowy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</w:rPr>
            </w:pPr>
            <w:r>
              <w:rPr>
                <w:rFonts w:cs="Calibri" w:ascii="Calibri" w:hAnsi="Calibri"/>
                <w:b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</w:rPr>
            </w:pPr>
            <w:r>
              <w:rPr>
                <w:rFonts w:cs="Calibri" w:ascii="Calibri" w:hAnsi="Calibri"/>
                <w:b/>
              </w:rPr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Łączna wartość NETTO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 w:val="false"/>
                <w:bCs w:val="false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</w:rPr>
              <w:t>( kol.2 x kol.3 x kol.4 )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sz w:val="20"/>
                <w:szCs w:val="20"/>
              </w:rPr>
              <w:t>Kwota podatku VAT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Calibri" w:hAnsi="Calibri" w:cs="Calibri"/>
                <w:bCs w:val="false"/>
                <w:sz w:val="18"/>
                <w:szCs w:val="18"/>
              </w:rPr>
            </w:pPr>
            <w:r>
              <w:rPr>
                <w:rFonts w:cs="Calibri" w:ascii="Calibri" w:hAnsi="Calibri"/>
                <w:bCs w:val="false"/>
                <w:sz w:val="18"/>
                <w:szCs w:val="18"/>
              </w:rPr>
            </w:r>
          </w:p>
          <w:p>
            <w:pPr>
              <w:pStyle w:val="Tekstpodstawowy22"/>
              <w:widowControl w:val="false"/>
              <w:snapToGrid w:val="false"/>
              <w:rPr>
                <w:rFonts w:ascii="Arial Black" w:hAnsi="Arial Black" w:cs="Calibri"/>
                <w:bCs w:val="false"/>
                <w:sz w:val="18"/>
                <w:szCs w:val="18"/>
              </w:rPr>
            </w:pPr>
            <w:r>
              <w:rPr>
                <w:rFonts w:cs="Calibri" w:ascii="Arial Black" w:hAnsi="Arial Black"/>
                <w:bCs w:val="false"/>
                <w:sz w:val="18"/>
                <w:szCs w:val="18"/>
              </w:rPr>
              <w:t>ŁĄCZNA CENA  BRUTTO  OFERTY</w:t>
            </w:r>
          </w:p>
          <w:p>
            <w:pPr>
              <w:pStyle w:val="Tekstpodstawowy22"/>
              <w:widowControl w:val="false"/>
              <w:snapToGrid w:val="false"/>
              <w:rPr>
                <w:rFonts w:ascii="Arial Black" w:hAnsi="Arial Black" w:cs="Calibri"/>
                <w:bCs w:val="false"/>
                <w:sz w:val="18"/>
                <w:szCs w:val="18"/>
              </w:rPr>
            </w:pPr>
            <w:r>
              <w:rPr>
                <w:rFonts w:cs="Calibri" w:ascii="Arial Black" w:hAnsi="Arial Black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8"/>
                <w:szCs w:val="18"/>
              </w:rPr>
            </w:pPr>
            <w:r>
              <w:rPr>
                <w:rFonts w:eastAsia="Calibri" w:cs="Calibri" w:ascii="Calibri" w:hAnsi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Calibri" w:ascii="Calibri" w:hAnsi="Calibri"/>
                <w:b/>
                <w:bCs/>
                <w:sz w:val="18"/>
                <w:szCs w:val="18"/>
              </w:rPr>
              <w:t>( kol.5  + kol. 6)</w:t>
            </w:r>
          </w:p>
        </w:tc>
      </w:tr>
      <w:tr>
        <w:trPr/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9D9D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Liberation Serif" w:hAnsi="Liberation Serif" w:eastAsia="NSimSun" w:cs="Arial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</w:pPr>
            <w:r>
              <w:rPr>
                <w:rFonts w:eastAsia="NSimSun" w:cs="Arial"/>
                <w:b/>
                <w:color w:val="auto"/>
                <w:kern w:val="2"/>
                <w:sz w:val="18"/>
                <w:szCs w:val="18"/>
                <w:lang w:val="pl-PL" w:eastAsia="zh-CN" w:bidi="hi-IN"/>
              </w:rPr>
              <w:t>7</w:t>
            </w:r>
          </w:p>
        </w:tc>
      </w:tr>
      <w:tr>
        <w:trPr>
          <w:trHeight w:val="734" w:hRule="atLeast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Tahoma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cs="Tahoma"/>
                <w:b w:val="false"/>
                <w:bCs w:val="false"/>
                <w:sz w:val="18"/>
                <w:szCs w:val="18"/>
              </w:rPr>
            </w:pPr>
            <w:r>
              <w:rPr>
                <w:rFonts w:cs="Tahoma" w:ascii="Tahoma" w:hAnsi="Tahoma"/>
                <w:b w:val="false"/>
                <w:bCs w:val="false"/>
                <w:sz w:val="18"/>
                <w:szCs w:val="18"/>
              </w:rPr>
              <w:t>1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cs="Calibri"/>
                <w:b w:val="false"/>
                <w:bCs w:val="false"/>
                <w:sz w:val="18"/>
                <w:szCs w:val="18"/>
              </w:rPr>
            </w:pPr>
            <w:r>
              <w:rPr>
                <w:rFonts w:cs="Calibri" w:ascii="Tahoma" w:hAnsi="Tahoma"/>
                <w:b w:val="false"/>
                <w:bCs w:val="false"/>
                <w:sz w:val="18"/>
                <w:szCs w:val="18"/>
              </w:rPr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Tahoma" w:hAnsi="Tahoma" w:eastAsia="NSimSun" w:cs="Arial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Arial" w:ascii="Tahoma" w:hAnsi="Tahoma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9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 w:eastAsia="NSimSun" w:cs="Arial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eastAsia="NSimSun" w:cs="Arial" w:ascii="Tahoma" w:hAnsi="Tahoma"/>
                <w:b/>
                <w:bCs/>
                <w:color w:val="auto"/>
                <w:kern w:val="2"/>
                <w:sz w:val="24"/>
                <w:szCs w:val="24"/>
                <w:lang w:val="pl-PL" w:eastAsia="zh-CN" w:bidi="hi-IN"/>
              </w:rPr>
              <w:t>7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ahoma" w:hAnsi="Tahoma"/>
                <w:b/>
                <w:bCs/>
                <w:sz w:val="24"/>
                <w:szCs w:val="24"/>
              </w:rPr>
            </w:pPr>
            <w:r>
              <w:rPr>
                <w:rFonts w:ascii="Tahoma" w:hAnsi="Tahoma"/>
                <w:b/>
                <w:bCs/>
                <w:sz w:val="24"/>
                <w:szCs w:val="24"/>
              </w:rPr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rPr>
                <w:rFonts w:ascii="Tahoma" w:hAnsi="Tahoma"/>
                <w:sz w:val="18"/>
                <w:szCs w:val="18"/>
              </w:rPr>
            </w:pPr>
            <w:r>
              <w:rPr>
                <w:rFonts w:ascii="Tahoma" w:hAnsi="Tahoma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1080" w:leader="none"/>
        </w:tabs>
        <w:bidi w:val="0"/>
        <w:spacing w:lineRule="atLeast" w:line="200" w:before="113" w:after="0"/>
        <w:ind w:left="0" w:right="-142" w:hanging="0"/>
        <w:jc w:val="both"/>
        <w:rPr>
          <w:rFonts w:ascii="Tahoma" w:hAnsi="Tahoma" w:eastAsia="Arial Black" w:cs="Tahoma"/>
          <w:b/>
          <w:bCs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Style w:val="Strong"/>
          <w:rFonts w:ascii="Calibri" w:hAnsi="Calibri" w:cs="Calibri"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>1) zamówienie wykonam w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 terminie i na warunkach określonych w SWZ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wraz z załącznika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  <w:shd w:fill="auto" w:val="clear"/>
          <w:lang w:val="pl-PL"/>
        </w:rPr>
        <w:t xml:space="preserve">mi </w:t>
      </w:r>
      <w:r>
        <w:rPr>
          <w:rStyle w:val="Strong"/>
          <w:rFonts w:cs="Calibri" w:ascii="Calibri" w:hAnsi="Calibri"/>
          <w:b w:val="false"/>
          <w:bCs w:val="false"/>
          <w:sz w:val="21"/>
          <w:szCs w:val="21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>2)</w:t>
      </w:r>
      <w:r>
        <w:rPr>
          <w:rFonts w:cs="Calibri" w:ascii="Calibri" w:hAnsi="Calibri"/>
          <w:sz w:val="21"/>
          <w:szCs w:val="21"/>
        </w:rPr>
        <w:t xml:space="preserve"> </w:t>
      </w:r>
      <w:r>
        <w:rPr>
          <w:rFonts w:cs="Tahoma" w:ascii="Calibri" w:hAnsi="Calibri"/>
          <w:sz w:val="21"/>
          <w:szCs w:val="21"/>
        </w:rPr>
        <w:t xml:space="preserve">  jestem związany niniejszą ofertą przez okres </w:t>
      </w:r>
      <w:r>
        <w:rPr>
          <w:rFonts w:eastAsia="Lucida Sans Unicode" w:cs="Tahoma" w:ascii="Calibri" w:hAnsi="Calibri"/>
          <w:color w:val="auto"/>
          <w:kern w:val="2"/>
          <w:sz w:val="21"/>
          <w:szCs w:val="21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wzór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umowy - załącznik do SWZ) </w:t>
      </w:r>
      <w:r>
        <w:rPr>
          <w:rFonts w:cs="Calibri" w:ascii="Calibri" w:hAnsi="Calibri"/>
          <w:b w:val="false"/>
          <w:bCs w:val="false"/>
          <w:sz w:val="21"/>
          <w:szCs w:val="21"/>
        </w:rPr>
        <w:t>i w przypadku wyboru mojej oferty zobowiązuję  się do zawarcia umowy na warunkach, w miejscu i terminie określonym przez zamawiającego, dostarczenia wszystkich wymaganych dokumentów i oświadczeń 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oferowana cena obejmuje wszystkie koszty związane z realizacją zamówienia, a cena jednostkowa ma charakter </w:t>
      </w:r>
      <w:r>
        <w:rPr>
          <w:rFonts w:eastAsia="NSimSun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ryczałtowy</w:t>
      </w:r>
      <w:r>
        <w:rPr>
          <w:rFonts w:cs="Tahoma" w:ascii="Calibri" w:hAnsi="Calibri"/>
          <w:b w:val="false"/>
          <w:bCs w:val="false"/>
          <w:sz w:val="21"/>
          <w:szCs w:val="21"/>
        </w:rPr>
        <w:t xml:space="preserve"> (niezmienny) w całym okresie obowiązywania umowy i nie będzie podlegała żadnym waloryzacjom.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  <w:t>5) spełniam warunki udziału w niniejszy postępowaniu, dysponuję osobami zdolnymi do realizacji zamówienia posiadającymi wymagane kwalifikacje i doświadczenie zawodowe oraz nie podlegam wykluczeniu z  postępowania z powodu okoliczności wskazanych przez Zamawiającego w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 przy udziale  podwykonawcy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którego zadania będzie dotyczyć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Oświadczam/y, że wypełniłem obowiązki informacyjne przewidziane w art.13 lub art.14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</w:t>
        <w:br/>
        <w:t>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none"/>
          <w:lang w:val="pl-PL"/>
        </w:rPr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 xml:space="preserve">             </w:t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825" w:right="1131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-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Czeinternetowe">
    <w:name w:val="Hyperlink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90</TotalTime>
  <Application>LibreOffice/7.5.4.2$Windows_X86_64 LibreOffice_project/36ccfdc35048b057fd9854c757a8b67ec53977b6</Application>
  <AppVersion>15.0000</AppVersion>
  <Pages>5</Pages>
  <Words>688</Words>
  <Characters>5398</Characters>
  <CharactersWithSpaces>6230</CharactersWithSpaces>
  <Paragraphs>126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2022-03-31T11:49:38Z</cp:lastPrinted>
  <dcterms:modified xsi:type="dcterms:W3CDTF">2024-04-22T09:48:45Z</dcterms:modified>
  <cp:revision>88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