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color w:val="00008B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Dotyczy  postępowania  nr 16 / NM/ 2024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Tahoma" w:hAnsi="Tahoma" w:eastAsia="Arial Black" w:cs="Calibri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8B"/>
          <w:kern w:val="2"/>
          <w:sz w:val="14"/>
          <w:szCs w:val="14"/>
          <w:highlight w:val="white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8B"/>
          <w:kern w:val="2"/>
          <w:sz w:val="14"/>
          <w:szCs w:val="14"/>
          <w:highlight w:val="white"/>
          <w:u w:val="none"/>
          <w:shd w:fill="FFFFFF" w:val="clear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4" w:after="114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Cs/>
          <w:color w:val="000000"/>
          <w:sz w:val="26"/>
          <w:szCs w:val="26"/>
          <w:shd w:fill="auto" w:val="clear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Cs/>
          <w:color w:val="000000"/>
          <w:sz w:val="26"/>
          <w:szCs w:val="26"/>
          <w:shd w:fill="auto" w:val="clear"/>
          <w:lang w:eastAsia="pl-PL"/>
        </w:rPr>
        <w:t xml:space="preserve">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Cs/>
          <w:color w:val="000000"/>
          <w:sz w:val="26"/>
          <w:szCs w:val="26"/>
          <w:shd w:fill="auto" w:val="clear"/>
        </w:rPr>
        <w:t>rozbudowę i przebudowę wewnętrznej instalacji gazowej dla</w:t>
      </w:r>
      <w:r>
        <w:rPr>
          <w:rStyle w:val="Domylnaczcionkaakapitu"/>
          <w:rFonts w:eastAsia="Arial Black" w:cs="Calibri" w:ascii="Calibri" w:hAnsi="Calibri"/>
          <w:b/>
          <w:bCs/>
          <w:color w:val="000000"/>
          <w:sz w:val="26"/>
          <w:szCs w:val="26"/>
          <w:shd w:fill="auto" w:val="clear"/>
        </w:rPr>
        <w:t xml:space="preserve"> lokalu mieszkalnego przy ul. Nakielskiej 32/8 zarządzanych przez Administrację Domów Miejskich „ADM” 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21"/>
                <w:szCs w:val="21"/>
              </w:rPr>
            </w:pPr>
            <w:r>
              <w:rPr>
                <w:rFonts w:cs="Tahoma" w:ascii="Arial Black" w:hAnsi="Arial Black"/>
                <w:b/>
                <w:bCs/>
                <w:sz w:val="21"/>
                <w:szCs w:val="21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98</Words>
  <Characters>1150</Characters>
  <CharactersWithSpaces>1347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2024-04-18T12:07:44Z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