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OFERTA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Style w:val="Domylnaczcionkaakapitu"/>
          <w:rFonts w:ascii="Tahoma" w:hAnsi="Tahoma" w:eastAsia="Tahoma" w:cs="Tahoma"/>
          <w:b/>
          <w:bCs/>
          <w:i w:val="false"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>Wykonanie w 2023 roku  okresowyc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 w:bidi="ar-SA"/>
        </w:rPr>
        <w:t xml:space="preserve">h 5-letnich 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przeglądów instalacji elektrycznej i piorunochronnej  w budynkach zarządzanych przez Administrację Domów Miejskich                      „ADM”  Sp. z o.o. w  Bydgoszczy   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96</w:t>
      </w: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/NA/2023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00"/>
          <w:sz w:val="21"/>
          <w:szCs w:val="21"/>
          <w:u w:val="single"/>
        </w:rPr>
      </w:pP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                                                   -  w postępowaniu  nr  </w:t>
      </w:r>
      <w:r>
        <w:rPr>
          <w:rFonts w:eastAsia="NSimSun" w:cs="Tahoma" w:ascii="Calibri" w:hAnsi="Calibri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96</w:t>
      </w: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 – w części dotyczącej</w:t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77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25"/>
        <w:gridCol w:w="4874"/>
      </w:tblGrid>
      <w:tr>
        <w:trPr/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1  (dotyczy ROM-2)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2  (dotyczy ROM-3)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3 (dotyczy ROM-4)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113" w:after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oferowane ceny jednostkowe obejmuje wszystkie koszty związane z realizacją zamówienia, mają charakter stały (niezmienny) w całym okresie obowiązywania umowy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31_1960410434"/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1525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LibreOffice/7.5.4.2$Windows_X86_64 LibreOffice_project/36ccfdc35048b057fd9854c757a8b67ec53977b6</Application>
  <AppVersion>15.0000</AppVersion>
  <Pages>2</Pages>
  <Words>378</Words>
  <Characters>3770</Characters>
  <CharactersWithSpaces>4370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2021-03-30T11:57:24Z</cp:lastPrinted>
  <dcterms:modified xsi:type="dcterms:W3CDTF">2023-10-25T12:31:22Z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