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sz w:val="24"/>
          <w:szCs w:val="24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Dotyczy  postępowania nr  95/NM/2023</w:t>
      </w:r>
    </w:p>
    <w:p>
      <w:pPr>
        <w:pStyle w:val="Normal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olor w:val="1D119E"/>
          <w:kern w:val="2"/>
          <w:sz w:val="24"/>
          <w:szCs w:val="24"/>
          <w:highlight w:val="white"/>
          <w:shd w:fill="FFFFFF" w:val="clear"/>
          <w:lang w:val="pl-PL" w:eastAsia="zh-CN" w:bidi="ar-SA"/>
        </w:rPr>
        <w:t>Opracowanie audytu energetycznego oraz wielobranżowej dokumentacji projektowej termomodernizacji wielorodzinnego budynku mieszkalnego               przy ul. Łokietka 23-25/Długosza 16 w Bydgoszczy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olor w:val="1D119E"/>
          <w:kern w:val="2"/>
          <w:sz w:val="24"/>
          <w:szCs w:val="24"/>
          <w:highlight w:val="white"/>
          <w:shd w:fill="FFFFFF" w:val="clear"/>
          <w:lang w:val="pl-PL" w:eastAsia="zh-CN" w:bidi="ar-SA"/>
        </w:rPr>
        <w:t xml:space="preserve">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Arial Black" w:hAnsi="Arial Black" w:eastAsia="Arial Black" w:cs="Arial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sz w:val="20"/>
          <w:szCs w:val="20"/>
        </w:rPr>
      </w:pPr>
      <w:r>
        <w:rPr>
          <w:rFonts w:cs="Tahoma"/>
          <w:b/>
          <w:bCs/>
          <w:sz w:val="20"/>
          <w:szCs w:val="20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Domylnaczcionkaakapitu9">
    <w:name w:val="Domyślna czcionka akapitu9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1">
    <w:name w:val="WW8Num21z1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20z0">
    <w:name w:val="WW8Num20z0"/>
    <w:qFormat/>
    <w:rPr>
      <w:rFonts w:ascii="Calibri" w:hAnsi="Calibri" w:cs="Calibri"/>
      <w:sz w:val="20"/>
      <w:szCs w:val="20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6z1">
    <w:name w:val="WW8Num16z1"/>
    <w:qFormat/>
    <w:rPr>
      <w:rFonts w:ascii="OpenSymbol" w:hAnsi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Normalny">
    <w:name w:val="Normalny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next w:val="Nagwek7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next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next w:val="WW-Legenda11111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LibreOffice/7.5.4.2$Windows_X86_64 LibreOffice_project/36ccfdc35048b057fd9854c757a8b67ec53977b6</Application>
  <AppVersion>15.0000</AppVersion>
  <Pages>1</Pages>
  <Words>85</Words>
  <Characters>1107</Characters>
  <CharactersWithSpaces>1305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2023-10-17T15:59:00Z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