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postępowanie  nr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87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/N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A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/2023</w:t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sz w:val="22"/>
          <w:szCs w:val="22"/>
          <w:u w:val="none"/>
          <w:shd w:fill="FFFFFF" w:val="clear"/>
          <w:lang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sz w:val="22"/>
          <w:szCs w:val="22"/>
          <w:u w:val="none"/>
          <w:shd w:fill="FFFFFF" w:val="clear"/>
          <w:lang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sz w:val="22"/>
          <w:szCs w:val="22"/>
          <w:u w:val="none"/>
          <w:shd w:fill="FFFFFF" w:val="clear"/>
          <w:lang w:eastAsia="zh-CN" w:bidi="zxx"/>
        </w:rPr>
        <w:t>dotyczącej  remontu elewacji budynku mieszkalnego przy ul. Nakielskiej 1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LibreOffice/7.5.4.2$Windows_X86_64 LibreOffice_project/36ccfdc35048b057fd9854c757a8b67ec53977b6</Application>
  <AppVersion>15.0000</AppVersion>
  <Pages>1</Pages>
  <Words>80</Words>
  <Characters>1056</Characters>
  <CharactersWithSpaces>1228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2023-09-22T13:03:10Z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