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240" w:after="12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ab/>
        <w:t>Załącznik nr 2 do SWZ</w:t>
      </w:r>
    </w:p>
    <w:p>
      <w:pPr>
        <w:pStyle w:val="Normal"/>
        <w:suppressAutoHyphens w:val="true"/>
        <w:bidi w:val="0"/>
        <w:jc w:val="right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sz w:val="18"/>
          <w:szCs w:val="18"/>
        </w:rPr>
        <w:t xml:space="preserve">Dotyczy postępowania nr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05</w:t>
      </w:r>
      <w:r>
        <w:rPr>
          <w:rFonts w:cs="Tahoma" w:ascii="Calibri" w:hAnsi="Calibri"/>
          <w:b w:val="false"/>
          <w:bCs w:val="false"/>
          <w:sz w:val="20"/>
          <w:szCs w:val="20"/>
        </w:rPr>
        <w:t>/NA/2023</w:t>
      </w: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 xml:space="preserve"> </w:t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Tahoma" w:hAnsi="Tahoma" w:cs="Arial Black"/>
                <w:b/>
                <w:b/>
                <w:bCs/>
                <w:sz w:val="28"/>
                <w:szCs w:val="28"/>
              </w:rPr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OFERTA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w postępowaniu nr </w:t>
            </w:r>
            <w:r>
              <w:rPr>
                <w:rFonts w:eastAsia="NSimSun" w:cs="Arial Black" w:ascii="Tahoma" w:hAnsi="Tahoma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5</w:t>
            </w: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/NA/202</w:t>
            </w:r>
            <w:r>
              <w:rPr>
                <w:rFonts w:eastAsia="NSimSun" w:cs="Arial Black" w:ascii="Tahoma" w:hAnsi="Tahoma"/>
                <w:b/>
                <w:bCs/>
                <w:color w:val="auto"/>
                <w:kern w:val="2"/>
                <w:sz w:val="28"/>
                <w:szCs w:val="28"/>
                <w:lang w:val="pl-PL" w:eastAsia="zh-CN" w:bidi="hi-IN"/>
              </w:rPr>
              <w:t>3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suppressAutoHyphens w:val="false"/>
              <w:bidi w:val="0"/>
              <w:spacing w:lineRule="auto" w:line="24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Calibri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u w:val="none"/>
                <w:shd w:fill="FFFFFF" w:val="clear"/>
                <w:lang w:val="pl-PL" w:eastAsia="pl-PL" w:bidi="zxx"/>
              </w:rPr>
              <w:t>Świadczenie usługi</w:t>
            </w:r>
            <w:r>
              <w:rPr>
                <w:rStyle w:val="Domylnaczcionkaakapitu"/>
                <w:rFonts w:eastAsia="Arial Black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u w:val="none"/>
                <w:shd w:fill="FFFFFF" w:val="clear"/>
                <w:lang w:val="pl-PL" w:eastAsia="pl-PL" w:bidi="zxx"/>
              </w:rPr>
              <w:t xml:space="preserve"> zarządzania drukiem MPS </w:t>
            </w:r>
            <w:r>
              <w:rPr>
                <w:rStyle w:val="Domylnaczcionkaakapitu"/>
                <w:rFonts w:eastAsia="Lucida Sans Unicode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26"/>
                <w:szCs w:val="26"/>
                <w:u w:val="none"/>
                <w:shd w:fill="FFFFFF" w:val="clear"/>
                <w:lang w:val="pl-PL" w:eastAsia="zh-CN" w:bidi="zxx"/>
              </w:rPr>
              <w:t>(</w:t>
            </w:r>
            <w:r>
              <w:rPr>
                <w:rStyle w:val="Domylnaczcionkaakapitu"/>
                <w:rFonts w:eastAsia="Lucida Sans Unicode" w:cs="Calibri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6"/>
                <w:szCs w:val="26"/>
                <w:u w:val="none"/>
                <w:shd w:fill="FFFFFF" w:val="clear"/>
                <w:lang w:val="pl-PL" w:eastAsia="zh-CN" w:bidi="zxx"/>
              </w:rPr>
              <w:t>Managed Print Services)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u w:val="none"/>
          <w:shd w:fill="FFFFFF" w:val="clear"/>
          <w:lang w:val="pl-PL" w:eastAsia="zh-CN" w:bidi="ar-SA"/>
        </w:rPr>
      </w:pPr>
      <w:r>
        <w:rPr/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1.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  <w:t>N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  <w:t>iniejszym oferuję wykonanie przedmiotu zamówienia, zgodnie z warunkami określonymi w SWZ :</w:t>
      </w:r>
    </w:p>
    <w:p>
      <w:pPr>
        <w:pStyle w:val="Normal"/>
        <w:spacing w:lineRule="auto" w:line="240" w:before="57" w:after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pPr>
      <w:r>
        <w:rPr/>
      </w:r>
    </w:p>
    <w:tbl>
      <w:tblPr>
        <w:tblW w:w="10200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75"/>
        <w:gridCol w:w="1732"/>
        <w:gridCol w:w="1650"/>
        <w:gridCol w:w="1918"/>
        <w:gridCol w:w="1929"/>
        <w:gridCol w:w="685"/>
        <w:gridCol w:w="1810"/>
      </w:tblGrid>
      <w:tr>
        <w:trPr/>
        <w:tc>
          <w:tcPr>
            <w:tcW w:w="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 w:eastAsia="NSimSun" w:cs="Arial"/>
                <w:b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Model drukarki lub urządzenia wielofunkcyjnego/ Ilość posiadanych urządzeń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Przewidywana ilość stron wydruku w całym okresie trwania umowy</w:t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 xml:space="preserve">(24 miesiące) </w:t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(strony)</w:t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netto za  wydruk jednej strony w usłudze MPS</w:t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eastAsia="Tahoma" w:cs="Calibri" w:ascii="Tahoma" w:hAnsi="Tahoma"/>
                <w:b/>
                <w:bCs/>
                <w:sz w:val="18"/>
                <w:szCs w:val="18"/>
              </w:rPr>
              <w:t>- należy podać z dokładnością do czterech miejsc po przecinku w zł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(kol.3 x kol.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18"/>
                <w:szCs w:val="18"/>
                <w:lang w:val="pl-PL" w:eastAsia="zh-CN" w:bidi="hi-IN"/>
              </w:rPr>
              <w:t>4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Stawka</w:t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Brutto</w:t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spacing w:before="0" w:after="0"/>
              <w:jc w:val="center"/>
              <w:textAlignment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(kol.5 x 1,23)</w:t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/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1.</w:t>
            </w:r>
          </w:p>
        </w:tc>
        <w:tc>
          <w:tcPr>
            <w:tcW w:w="17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h-CN" w:bidi="hi-IN"/>
              </w:rPr>
              <w:t>HL-L6300DW</w:t>
            </w:r>
          </w:p>
          <w:p>
            <w:pPr>
              <w:pStyle w:val="Tekstpodstawowywcity2"/>
              <w:widowControl w:val="false"/>
              <w:bidi w:val="0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  <w:lang w:val="pl-PL" w:eastAsia="zh-CN" w:bidi="hi-IN"/>
              </w:rPr>
              <w:t>/ 102</w:t>
            </w:r>
            <w:r>
              <w:rPr>
                <w:rFonts w:eastAsia="NSimSun" w:cs="Tahoma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lang w:val="pl-PL" w:eastAsia="zh-CN" w:bidi="hi-IN"/>
              </w:rPr>
              <w:t xml:space="preserve"> sztuk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3 055 080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2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17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  <w:lang w:val="pl-PL" w:eastAsia="zh-CN" w:bidi="hi-IN"/>
              </w:rPr>
              <w:t>DCP-L6600DW</w:t>
            </w:r>
          </w:p>
          <w:p>
            <w:pPr>
              <w:pStyle w:val="Tekstpodstawowywcity2"/>
              <w:widowControl w:val="false"/>
              <w:bidi w:val="0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/ 15 sztuk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384 984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3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173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MFC-L9550CDW</w:t>
            </w:r>
          </w:p>
          <w:p>
            <w:pPr>
              <w:pStyle w:val="Tekstpodstawowywcity2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/ 3 sztuki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43 152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4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173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39 312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(kolor)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5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173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rFonts w:ascii="Calibri" w:hAnsi="Calibri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MFC-L9570CDW</w:t>
            </w:r>
          </w:p>
          <w:p>
            <w:pPr>
              <w:pStyle w:val="Tekstpodstawowywcity2"/>
              <w:widowControl w:val="false"/>
              <w:bidi w:val="0"/>
              <w:spacing w:before="0" w:after="0"/>
              <w:ind w:left="120" w:right="0" w:hanging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 xml:space="preserve">/ </w:t>
            </w:r>
            <w:r>
              <w:rPr>
                <w:rFonts w:eastAsia="NSimSun" w:cs="Tahoma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2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 xml:space="preserve"> sztuki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50 112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NSimSun" w:cs="Arial" w:ascii="Calibri" w:hAnsi="Calibri"/>
                <w:b w:val="false"/>
                <w:bCs w:val="false"/>
                <w:color w:val="auto"/>
                <w:kern w:val="2"/>
                <w:sz w:val="22"/>
                <w:szCs w:val="22"/>
                <w:lang w:val="pl-PL" w:eastAsia="zh-CN" w:bidi="hi-IN"/>
              </w:rPr>
              <w:t>6</w:t>
            </w: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.</w:t>
            </w:r>
          </w:p>
        </w:tc>
        <w:tc>
          <w:tcPr>
            <w:tcW w:w="173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26 664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(kolor)</w:t>
            </w:r>
          </w:p>
        </w:tc>
        <w:tc>
          <w:tcPr>
            <w:tcW w:w="19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23%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653" w:hRule="atLeast"/>
        </w:trPr>
        <w:tc>
          <w:tcPr>
            <w:tcW w:w="8389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lineRule="auto" w:line="240" w:before="0" w:after="0"/>
              <w:ind w:left="0" w:right="1077" w:hanging="0"/>
              <w:jc w:val="right"/>
              <w:textAlignment w:val="center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RAZEM – CENA BRUTTO OFERTY*</w:t>
            </w:r>
          </w:p>
          <w:p>
            <w:pPr>
              <w:pStyle w:val="Normal"/>
              <w:widowControl w:val="false"/>
              <w:suppressAutoHyphens w:val="true"/>
              <w:bidi w:val="0"/>
              <w:snapToGrid w:val="false"/>
              <w:spacing w:lineRule="auto" w:line="240" w:before="0" w:after="0"/>
              <w:ind w:left="0" w:right="1077" w:hanging="0"/>
              <w:jc w:val="right"/>
              <w:textAlignment w:val="center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 xml:space="preserve">(suma wszystkich pozycji kolumny 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7</w:t>
            </w: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pacing w:before="0" w:after="0"/>
              <w:jc w:val="center"/>
              <w:textAlignment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 xml:space="preserve">zgodnie </w:t>
        <w:br/>
        <w:t>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6) nie podlegam wykluczeniu z niniejszego postępowania z powodu okoliczności wskazanych przez Zamawiającego </w:t>
        <w:br/>
        <w:t>w rozdziale V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367</TotalTime>
  <Application>LibreOffice/7.4.0.3$Windows_X86_64 LibreOffice_project/f85e47c08ddd19c015c0114a68350214f7066f5a</Application>
  <AppVersion>15.0000</AppVersion>
  <Pages>2</Pages>
  <Words>469</Words>
  <Characters>3549</Characters>
  <CharactersWithSpaces>4132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2022-02-08T07:35:57Z</cp:lastPrinted>
  <dcterms:modified xsi:type="dcterms:W3CDTF">2023-03-03T09:55:20Z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