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90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26"/>
          <w:szCs w:val="26"/>
          <w:highlight w:val="white"/>
          <w:u w:val="none"/>
          <w:lang w:val="pl-PL" w:eastAsia="pl-PL" w:bidi="ar-SA"/>
        </w:rPr>
        <w:t>Ś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26"/>
          <w:szCs w:val="26"/>
          <w:highlight w:val="white"/>
          <w:u w:val="none"/>
          <w:lang w:val="pl-PL" w:eastAsia="pl-PL" w:bidi="ar-SA"/>
        </w:rPr>
        <w:t>wiadczenie usług kominiarskich, w tym okresowe przeglądy i czyszczenie przewodów kominowych w budynkach administrowanych bezpośrednio przez Rejon Obsługi Mieszkańców Nr 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 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LibreOffice/7.3.1.3$Windows_X86_64 LibreOffice_project/a69ca51ded25f3eefd52d7bf9a5fad8c90b87951</Application>
  <AppVersion>15.0000</AppVersion>
  <Pages>2</Pages>
  <Words>379</Words>
  <Characters>4547</Characters>
  <CharactersWithSpaces>5199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2022-08-09T10:40:18Z</cp:lastPrinted>
  <dcterms:modified xsi:type="dcterms:W3CDTF">2022-12-06T09:40:49Z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