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72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zh-CN" w:bidi="ar-SA"/>
        </w:rPr>
        <w:t xml:space="preserve">Wykonanie robót budowlanych w budynkach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zh-CN" w:bidi="ar-SA"/>
        </w:rPr>
        <w:t xml:space="preserve">przy ul. Śniadeckich 12                         oraz Długosza 10 w Bydgoszczy </w:t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Fonts w:cs="Calibri" w:ascii="Calibri" w:hAnsi="Calibri"/>
          <w:caps w:val="false"/>
          <w:smallCaps w:val="false"/>
          <w:strike w:val="false"/>
          <w:dstrike w:val="false"/>
          <w:color w:val="002060"/>
          <w:sz w:val="20"/>
          <w:szCs w:val="20"/>
          <w:u w:val="none"/>
        </w:rPr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ww. postępowania w części dotyczącej :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1) zadania nr 1   ( Ś</w:t>
      </w:r>
      <w:r>
        <w:rPr>
          <w:rFonts w:ascii="Calibri" w:hAnsi="Calibri"/>
          <w:b/>
          <w:bCs/>
          <w:sz w:val="21"/>
          <w:szCs w:val="21"/>
        </w:rPr>
        <w:t xml:space="preserve">niadeckich 12 ) </w:t>
      </w:r>
      <w:r>
        <w:rPr>
          <w:rFonts w:ascii="Calibri" w:hAnsi="Calibri"/>
          <w:b/>
          <w:bCs/>
          <w:sz w:val="21"/>
          <w:szCs w:val="21"/>
        </w:rPr>
        <w:t xml:space="preserve"> 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 xml:space="preserve">2) zadania nr 2  ( 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Długosza 10 )</w:t>
      </w:r>
      <w:r>
        <w:rPr>
          <w:rFonts w:ascii="Calibri" w:hAnsi="Calibri"/>
          <w:b/>
          <w:bCs/>
          <w:sz w:val="21"/>
          <w:szCs w:val="21"/>
        </w:rPr>
        <w:t xml:space="preserve"> 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2)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 i jest ceną ryczałtową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>
          <w:rFonts w:cs="Tahoma" w:ascii="Calibri" w:hAnsi="Calibri"/>
          <w:b w:val="false"/>
          <w:bCs w:val="false"/>
          <w:sz w:val="21"/>
          <w:szCs w:val="21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 xml:space="preserve">6) nie podlegam wykluczeniu z niniejszego postępowania z powodu okoliczności wskazanych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 xml:space="preserve">przez Zamawiającego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 xml:space="preserve">w Specyfikacji Warunków Zamówienia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>(SWZ).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wpisać, którego zadania będzie dotyczyć podwykonawstwo oraz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232</TotalTime>
  <Application>LibreOffice/7.1.6.2$Windows_X86_64 LibreOffice_project/0e133318fcee89abacd6a7d077e292f1145735c3</Application>
  <AppVersion>15.0000</AppVersion>
  <Pages>2</Pages>
  <Words>406</Words>
  <Characters>3953</Characters>
  <CharactersWithSpaces>4585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2022-09-19T12:44:30Z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