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sz w:val="26"/>
          <w:szCs w:val="26"/>
          <w:highlight w:val="white"/>
          <w:u w:val="none"/>
          <w:lang w:eastAsia="pl-PL" w:bidi="ar-SA"/>
        </w:rPr>
        <w:t xml:space="preserve"> projektowo-kosztorysowej dotyczącej budowy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sz w:val="26"/>
          <w:szCs w:val="26"/>
          <w:highlight w:val="white"/>
          <w:u w:val="none"/>
          <w:lang w:bidi="ar-SA"/>
        </w:rPr>
        <w:t xml:space="preserve"> 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6"/>
          <w:szCs w:val="26"/>
          <w:highlight w:val="white"/>
          <w:u w:val="none"/>
          <w:lang w:bidi="ar-SA"/>
        </w:rPr>
        <w:t>w gminnym lokalu mieszkalnym przy ul. Noakowskiego 4/34A 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- postępowanie nr 51/NM/2022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 </w:t>
      </w: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Oferuję wykonanie zamówienia w zakresie i na warunkach określonych w Specyfikacji Warunków Zamówienia wraz z załącznikami, w tym wzorze obowiązującej umowy i składam swoją ofertę do w/w postępowania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 </w:t>
      </w:r>
    </w:p>
    <w:p>
      <w:pPr>
        <w:pStyle w:val="Tretekstu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67" w:after="227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4"/>
          <w:szCs w:val="14"/>
          <w:highlight w:val="white"/>
          <w:u w:val="none"/>
          <w:lang w:val="de-DE" w:eastAsia="zh-CN" w:bidi="ar-SA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left"/>
        <w:rPr>
          <w:rStyle w:val="Mocnewyrnione"/>
          <w:rFonts w:ascii="Calibri" w:hAnsi="Calibri" w:cs="Calibri"/>
          <w:b/>
          <w:b/>
          <w:bCs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z w:val="22"/>
          <w:szCs w:val="22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 xml:space="preserve">5) spełniam wszystkie warunki udziału w niniejszym postępowaniu oraz nie podlegam wykluczeniu z postępowania z powodu okoliczności wskazanych przez Zamawiającego w SWZ, a w szczególności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000000"/>
          <w:sz w:val="21"/>
          <w:szCs w:val="21"/>
          <w:u w:val="none"/>
          <w:shd w:fill="auto" w:val="clear"/>
          <w:lang w:val="pl-PL"/>
        </w:rPr>
        <w:t xml:space="preserve">nie podlegam wykluczeniu z postępowania na podstawie art.7 ust.1 ustawy z dnia 13 kwietnia 2022r. o szczególnych rozwiązaniach w zakresie przeciwdziałania wspieraniu agresji na Ukrainę oraz służących ochronie bezpieczeństwa narodowego.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color w:val="DC2300"/>
          <w:sz w:val="21"/>
          <w:szCs w:val="21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b/>
          <w:b/>
          <w:bCs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LibreOffice/7.1.6.2$Windows_X86_64 LibreOffice_project/0e133318fcee89abacd6a7d077e292f1145735c3</Application>
  <AppVersion>15.0000</AppVersion>
  <Pages>2</Pages>
  <Words>404</Words>
  <Characters>3989</Characters>
  <CharactersWithSpaces>4532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2022-07-26T09:17:06Z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