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23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/NA/202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         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– 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</w:t>
      </w:r>
      <w:r>
        <w:rPr>
          <w:rFonts w:cs="Tahoma" w:ascii="Tahoma" w:hAnsi="Tahoma"/>
          <w:sz w:val="18"/>
          <w:szCs w:val="18"/>
        </w:rPr>
        <w:t>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LibreOffice/7.1.6.2$Windows_X86_64 LibreOffice_project/0e133318fcee89abacd6a7d077e292f1145735c3</Application>
  <AppVersion>15.0000</AppVersion>
  <Pages>1</Pages>
  <Words>89</Words>
  <Characters>1113</Characters>
  <CharactersWithSpaces>1325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cp:lastPrinted>2021-06-21T11:41:33Z</cp:lastPrinted>
  <dcterms:modified xsi:type="dcterms:W3CDTF">2022-07-14T13:24:06Z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