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4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r>
    </w:p>
    <w:p>
      <w:pPr>
        <w:pStyle w:val="Nagwek3"/>
        <w:widowControl/>
        <w:numPr>
          <w:ilvl w:val="2"/>
          <w:numId w:val="1"/>
        </w:numPr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" w:hAnsi="Arial" w:eastAsia="Lucida Sans Unicode" w:cs="Arial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zxx"/>
        </w:rPr>
        <w:t>Dotyczy post</w:t>
      </w:r>
      <w:r>
        <w:rPr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zxx"/>
        </w:rPr>
        <w:t>ępowania nr  44/NA/2022</w:t>
      </w:r>
      <w:r>
        <w:rPr>
          <w:rFonts w:eastAsia="Lucida Sans Unicode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zxx"/>
        </w:rPr>
        <w:t xml:space="preserve">        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" w:hAnsi="Arial" w:eastAsia="Lucida Sans Unicode" w:cs="Arial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ekspertyz budowlanych dla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budynków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  zarządzanych przez „ADM” Sp. z o.o.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- przedmiot i zakres ekspertyzy budowlanej,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LibreOffice/7.1.6.2$Windows_X86_64 LibreOffice_project/0e133318fcee89abacd6a7d077e292f1145735c3</Application>
  <AppVersion>15.0000</AppVersion>
  <Pages>1</Pages>
  <Words>84</Words>
  <Characters>880</Characters>
  <CharactersWithSpaces>1059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2022-07-01T08:42:31Z</cp:lastPrinted>
  <dcterms:modified xsi:type="dcterms:W3CDTF">2022-07-01T08:42:52Z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