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/>
          <w:sz w:val="26"/>
          <w:szCs w:val="26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6"/>
          <w:szCs w:val="26"/>
          <w:u w:val="none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6"/>
          <w:szCs w:val="26"/>
          <w:u w:val="none"/>
          <w:lang w:eastAsia="pl-PL"/>
        </w:rPr>
        <w:t>38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6"/>
          <w:szCs w:val="26"/>
          <w:u w:val="none"/>
          <w:lang w:eastAsia="pl-PL"/>
        </w:rPr>
        <w:t>/NA/2022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Remont elewacji zachodniej (docieplenie) budynku mieszkalnego                     przy ul. Bronikowskiego 16 w Bydgoszczy.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cs="Tahoma"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01"/>
    <w:family w:val="swiss"/>
    <w:pitch w:val="variable"/>
  </w:font>
  <w:font w:name="Arial Black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LibreOffice/7.1.6.2$Windows_X86_64 LibreOffice_project/0e133318fcee89abacd6a7d077e292f1145735c3</Application>
  <AppVersion>15.0000</AppVersion>
  <Pages>1</Pages>
  <Words>99</Words>
  <Characters>1149</Characters>
  <CharactersWithSpaces>1370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2022-06-15T11:51:56Z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