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Dotyczy postępowania nr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>33</w:t>
      </w:r>
      <w:r>
        <w:rPr>
          <w:rStyle w:val="Domylnaczcionkaakapitu"/>
          <w:rFonts w:eastAsia="Arial Black" w:cs="Arial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/NM/2022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Opracowanie 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shd w:fill="FFFFFF" w:val="clear"/>
          <w:lang w:val="pl-PL" w:eastAsia="pl-PL" w:bidi="ar-SA"/>
        </w:rPr>
        <w:t xml:space="preserve">dokumentacji projektowo-kosztorysowej na 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br/>
        <w:t xml:space="preserve">przebudowę i rozbudowę wewnętrznej instalacji gazowej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gminnych lokali mieszkalnych zarządzanych przez Administrację Domów Miejskich „ADM” Sp. z o.o.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</w:pPr>
      <w:r>
        <w:rPr>
          <w:rFonts w:eastAsia="Arial Black" w:cs="Arial" w:ascii="Tahoma" w:hAnsi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LibreOffice/7.1.6.2$Windows_X86_64 LibreOffice_project/0e133318fcee89abacd6a7d077e292f1145735c3</Application>
  <AppVersion>15.0000</AppVersion>
  <Pages>1</Pages>
  <Words>93</Words>
  <Characters>1151</Characters>
  <CharactersWithSpaces>1335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cp:lastPrinted>2022-05-09T10:02:21Z</cp:lastPrinted>
  <dcterms:modified xsi:type="dcterms:W3CDTF">2022-06-03T13:58:10Z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