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 32/NA/2022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widowControl/>
        <w:shd w:val="clear" w:fill="FFFFFF"/>
        <w:tabs>
          <w:tab w:val="clear" w:pos="709"/>
          <w:tab w:val="left" w:pos="135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Wykonanie robót elektrycznych w nieruchomościach zarządzanych przez Administrację Domów Miejskich  „ADM” Sp. z o. o. w Bydgoszczy. 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/>
          <w:b/>
          <w:bCs/>
          <w:color w:val="0000CD"/>
          <w:sz w:val="21"/>
          <w:szCs w:val="21"/>
        </w:rPr>
      </w:pPr>
      <w:r>
        <w:rPr>
          <w:rFonts w:cs="Tahoma" w:ascii="Calibri" w:hAnsi="Calibri"/>
          <w:b/>
          <w:bCs/>
          <w:color w:val="0000CD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b/>
          <w:b/>
          <w:bCs/>
          <w:color w:val="00008B"/>
          <w:sz w:val="24"/>
          <w:szCs w:val="24"/>
        </w:rPr>
      </w:pPr>
      <w:r>
        <w:rPr>
          <w:rFonts w:cs="Tahoma" w:ascii="Calibri" w:hAnsi="Calibri"/>
          <w:b/>
          <w:bCs/>
          <w:color w:val="00008B"/>
          <w:sz w:val="24"/>
          <w:szCs w:val="24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                         Specyfikacji Warunków Zamówienia wraz z załącznikami, w tym wzorze umowy i składam swoją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(ROM-2)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>* poniżej  k</w:t>
      </w:r>
      <w:r>
        <w:rPr>
          <w:rFonts w:cs="Arial Black" w:ascii="Calibri" w:hAnsi="Calibri"/>
          <w:b/>
          <w:sz w:val="21"/>
          <w:szCs w:val="21"/>
        </w:rPr>
        <w:t>alkulacja ceny ofertowej dla zadania nr 1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-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Dmowskiego 10 lok. 84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Nakielskiej 183 lok. 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Nakielskiej 183 lok. 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Nakielskiej 183 lok.5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5.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Nakielskiej 183 lok. 6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6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5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widowControl/>
        <w:numPr>
          <w:ilvl w:val="0"/>
          <w:numId w:val="0"/>
        </w:numPr>
        <w:tabs>
          <w:tab w:val="clear" w:pos="709"/>
          <w:tab w:val="left" w:pos="400" w:leader="none"/>
        </w:tabs>
        <w:suppressAutoHyphens w:val="true"/>
        <w:bidi w:val="0"/>
        <w:spacing w:before="113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2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2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widowControl/>
        <w:numPr>
          <w:ilvl w:val="0"/>
          <w:numId w:val="0"/>
        </w:numPr>
        <w:tabs>
          <w:tab w:val="clear" w:pos="709"/>
          <w:tab w:val="left" w:pos="400" w:leader="none"/>
        </w:tabs>
        <w:suppressAutoHyphens w:val="true"/>
        <w:bidi w:val="0"/>
        <w:spacing w:before="113" w:after="0"/>
        <w:ind w:left="0" w:right="0" w:hanging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color w:val="auto"/>
          <w:sz w:val="21"/>
          <w:szCs w:val="21"/>
          <w:lang w:val="pl-PL" w:eastAsia="zh-CN" w:bidi="ar-SA"/>
        </w:rPr>
        <w:t>* poniżej  k</w:t>
      </w:r>
      <w:r>
        <w:rPr>
          <w:rFonts w:cs="Arial Black" w:ascii="Calibri" w:hAnsi="Calibri"/>
          <w:b/>
          <w:bCs/>
          <w:color w:val="auto"/>
          <w:sz w:val="21"/>
          <w:szCs w:val="21"/>
          <w:lang w:val="pl-PL" w:eastAsia="zh-CN" w:bidi="ar-SA"/>
        </w:rPr>
        <w:t xml:space="preserve">alkulacja ceny ofertowej dla zadania nr </w:t>
      </w:r>
      <w:r>
        <w:rPr>
          <w:rFonts w:eastAsia="NSimSun" w:cs="Arial Black" w:ascii="Calibri" w:hAnsi="Calibri"/>
          <w:b/>
          <w:bCs/>
          <w:color w:val="auto"/>
          <w:kern w:val="2"/>
          <w:sz w:val="21"/>
          <w:szCs w:val="21"/>
          <w:lang w:val="pl-PL" w:eastAsia="zh-CN" w:bidi="ar-SA"/>
        </w:rPr>
        <w:t>2</w:t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Dworcowej 89 lok. 7A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Wymiana instalacji elektrycznej w lokalu mieszkalnym przy ul.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Dworcowej 75 lok. 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Dworcowej 75 lok. 9B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Młyńskiej 2 lok. 3   </w:t>
            </w: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 xml:space="preserve">–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5.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4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2"/>
          <w:szCs w:val="12"/>
        </w:rPr>
      </w:pPr>
      <w:r>
        <w:rPr>
          <w:rFonts w:cs="Calibri" w:ascii="Calibri" w:hAnsi="Calibri"/>
          <w:b/>
          <w:sz w:val="12"/>
          <w:szCs w:val="12"/>
        </w:rPr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color w:val="auto"/>
          <w:sz w:val="21"/>
          <w:szCs w:val="21"/>
          <w:lang w:val="pl-PL" w:eastAsia="zh-CN" w:bidi="ar-SA"/>
        </w:rPr>
        <w:t>*  poniżej  k</w:t>
      </w:r>
      <w:r>
        <w:rPr>
          <w:rFonts w:cs="Arial Black" w:ascii="Calibri" w:hAnsi="Calibri"/>
          <w:b/>
          <w:bCs/>
          <w:color w:val="auto"/>
          <w:sz w:val="21"/>
          <w:szCs w:val="21"/>
          <w:lang w:val="pl-PL" w:eastAsia="zh-CN" w:bidi="ar-SA"/>
        </w:rPr>
        <w:t xml:space="preserve">alkulacja ceny ofertowej dla zadania nr </w:t>
      </w:r>
      <w:r>
        <w:rPr>
          <w:rFonts w:eastAsia="NSimSun" w:cs="Arial Black" w:ascii="Calibri" w:hAnsi="Calibri"/>
          <w:b/>
          <w:bCs/>
          <w:color w:val="auto"/>
          <w:kern w:val="2"/>
          <w:sz w:val="21"/>
          <w:szCs w:val="21"/>
          <w:lang w:val="pl-PL" w:eastAsia="zh-CN" w:bidi="ar-SA"/>
        </w:rPr>
        <w:t>3</w:t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1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Jasnej 8 lok. 6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  <w:br/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2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3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3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5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6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6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Remont instalacji elektrycznej na klatce schodowej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br/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7.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6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 xml:space="preserve">4)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4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4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 xml:space="preserve">* poniżej  </w:t>
      </w:r>
      <w:r>
        <w:rPr>
          <w:rFonts w:cs="Arial Black" w:ascii="Calibri" w:hAnsi="Calibri"/>
          <w:b/>
          <w:sz w:val="21"/>
          <w:szCs w:val="21"/>
        </w:rPr>
        <w:t xml:space="preserve">Kalkulacja ceny ofertowej dla zadania nr </w:t>
      </w:r>
      <w:r>
        <w:rPr>
          <w:rFonts w:eastAsia="NSimSun" w:cs="Arial Black" w:ascii="Calibri" w:hAnsi="Calibri"/>
          <w:b/>
          <w:color w:val="auto"/>
          <w:kern w:val="2"/>
          <w:sz w:val="21"/>
          <w:szCs w:val="21"/>
          <w:lang w:val="pl-PL" w:eastAsia="zh-CN" w:bidi="hi-IN"/>
        </w:rPr>
        <w:t>4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budynku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                Kaplicznej 21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Żółkiewskiego 5/7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Kościuszki 38/12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3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a cena jednostkowa brutto ma charakter stały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6) nie podlegam wykluczeniu z niniejszego postępowania z powodu okoliczności wskazanych w Specyfikacji Warunków Zamówienia, 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            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228</TotalTime>
  <Application>LibreOffice/7.1.6.2$Windows_X86_64 LibreOffice_project/0e133318fcee89abacd6a7d077e292f1145735c3</Application>
  <AppVersion>15.0000</AppVersion>
  <Pages>4</Pages>
  <Words>895</Words>
  <Characters>6208</Characters>
  <CharactersWithSpaces>7344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2021-05-25T11:23:11Z</cp:lastPrinted>
  <dcterms:modified xsi:type="dcterms:W3CDTF">2022-06-08T11:21:40Z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