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 25/NA/2022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Wykonanie robót zduńskich remontowych w lokalach mieszkalnych zarządzanych przez                                  Spółkę „ADM” w Bydgoszczy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ahoma" w:cs="Calibri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</w:pPr>
      <w:r>
        <w:rPr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wraz z załącznikami, w tym wzorze umowy i składam swoją ofertę w części dotyczącej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/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 xml:space="preserve">1) zadania nr 1 </w:t>
      </w:r>
      <w:r>
        <w:rPr>
          <w:rFonts w:ascii="Arial Black" w:hAnsi="Arial Black"/>
          <w:b/>
          <w:bCs/>
          <w:sz w:val="20"/>
          <w:szCs w:val="20"/>
        </w:rPr>
        <w:t xml:space="preserve">(ROM-2)  </w:t>
      </w:r>
      <w:r>
        <w:rPr>
          <w:rFonts w:ascii="Arial Black" w:hAnsi="Arial Black"/>
          <w:b/>
          <w:bCs/>
          <w:sz w:val="20"/>
          <w:szCs w:val="20"/>
        </w:rPr>
        <w:t>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 xml:space="preserve">Kalkulacja ceny ofertowej dla zadania nr 1 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9875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400"/>
        <w:gridCol w:w="1761"/>
        <w:gridCol w:w="4264"/>
      </w:tblGrid>
      <w:tr>
        <w:trPr>
          <w:trHeight w:val="1700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 p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Cena jednostkowa BRUTTO  za remont jednego pieca kaflowego 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 Black" w:hAnsi="Arial Black" w:eastAsia="NSimSun" w:cs="Calibri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Ilość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pieców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 xml:space="preserve">( kol.2  x  kol.3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)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33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2</w:t>
      </w:r>
      <w:r>
        <w:rPr>
          <w:rFonts w:ascii="Arial Black" w:hAnsi="Arial Black"/>
          <w:b/>
          <w:bCs/>
          <w:sz w:val="20"/>
          <w:szCs w:val="20"/>
        </w:rPr>
        <w:t xml:space="preserve">) zadania nr </w:t>
      </w:r>
      <w:r>
        <w:rPr>
          <w:rFonts w:ascii="Arial Black" w:hAnsi="Arial Black"/>
          <w:b/>
          <w:bCs/>
          <w:sz w:val="20"/>
          <w:szCs w:val="20"/>
        </w:rPr>
        <w:t>2</w:t>
      </w:r>
      <w:r>
        <w:rPr>
          <w:rFonts w:ascii="Arial Black" w:hAnsi="Arial Black"/>
          <w:b/>
          <w:bCs/>
          <w:sz w:val="20"/>
          <w:szCs w:val="20"/>
        </w:rPr>
        <w:t xml:space="preserve"> </w:t>
      </w:r>
      <w:r>
        <w:rPr>
          <w:rFonts w:ascii="Arial Black" w:hAnsi="Arial Black"/>
          <w:b/>
          <w:bCs/>
          <w:sz w:val="20"/>
          <w:szCs w:val="20"/>
        </w:rPr>
        <w:t xml:space="preserve">(ROM-3)  </w:t>
      </w:r>
      <w:r>
        <w:rPr>
          <w:rFonts w:ascii="Arial Black" w:hAnsi="Arial Black"/>
          <w:b/>
          <w:bCs/>
          <w:sz w:val="20"/>
          <w:szCs w:val="20"/>
        </w:rPr>
        <w:t>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 xml:space="preserve">Kalkulacja ceny ofertowej dla zadania nr </w:t>
      </w:r>
      <w:r>
        <w:rPr>
          <w:rFonts w:cs="Arial Black" w:ascii="Arial Black" w:hAnsi="Arial Black"/>
          <w:b/>
          <w:sz w:val="18"/>
          <w:szCs w:val="18"/>
        </w:rPr>
        <w:t>2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9875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400"/>
        <w:gridCol w:w="1761"/>
        <w:gridCol w:w="4264"/>
      </w:tblGrid>
      <w:tr>
        <w:trPr>
          <w:trHeight w:val="1700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 p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Cena jednostkowa BRUTTO  za remont jednego pieca kaflowego 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 Black" w:hAnsi="Arial Black" w:eastAsia="NSimSun" w:cs="Calibri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Ilość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pieców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 xml:space="preserve">( kol.2  x  kol.3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)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13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69" w:after="56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3</w:t>
      </w:r>
      <w:r>
        <w:rPr>
          <w:rFonts w:ascii="Arial Black" w:hAnsi="Arial Black"/>
          <w:b/>
          <w:bCs/>
          <w:sz w:val="20"/>
          <w:szCs w:val="20"/>
        </w:rPr>
        <w:t xml:space="preserve">) zadania nr </w:t>
      </w:r>
      <w:r>
        <w:rPr>
          <w:rFonts w:ascii="Arial Black" w:hAnsi="Arial Black"/>
          <w:b/>
          <w:bCs/>
          <w:sz w:val="20"/>
          <w:szCs w:val="20"/>
        </w:rPr>
        <w:t>3</w:t>
      </w:r>
      <w:r>
        <w:rPr>
          <w:rFonts w:ascii="Arial Black" w:hAnsi="Arial Black"/>
          <w:b/>
          <w:bCs/>
          <w:sz w:val="20"/>
          <w:szCs w:val="20"/>
        </w:rPr>
        <w:t xml:space="preserve"> </w:t>
      </w:r>
      <w:r>
        <w:rPr>
          <w:rFonts w:ascii="Arial Black" w:hAnsi="Arial Black"/>
          <w:b/>
          <w:bCs/>
          <w:sz w:val="20"/>
          <w:szCs w:val="20"/>
        </w:rPr>
        <w:t xml:space="preserve">(ROM-4)  </w:t>
      </w:r>
      <w:r>
        <w:rPr>
          <w:rFonts w:ascii="Arial Black" w:hAnsi="Arial Black"/>
          <w:b/>
          <w:bCs/>
          <w:sz w:val="20"/>
          <w:szCs w:val="20"/>
        </w:rPr>
        <w:t>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 xml:space="preserve">Kalkulacja ceny ofertowej dla zadania nr </w:t>
      </w:r>
      <w:r>
        <w:rPr>
          <w:rFonts w:cs="Arial Black" w:ascii="Arial Black" w:hAnsi="Arial Black"/>
          <w:b/>
          <w:sz w:val="18"/>
          <w:szCs w:val="18"/>
        </w:rPr>
        <w:t>3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9875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400"/>
        <w:gridCol w:w="1761"/>
        <w:gridCol w:w="4264"/>
      </w:tblGrid>
      <w:tr>
        <w:trPr>
          <w:trHeight w:val="1700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 p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Cena jednostkowa BRUTTO  za remont jednego pieca kaflowego 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 Black" w:hAnsi="Arial Black" w:eastAsia="NSimSun" w:cs="Calibri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Ilość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pieców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 xml:space="preserve">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 xml:space="preserve">( kol.2  x  kol.3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)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6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a cena jednostkowa brutto </w:t>
      </w:r>
      <w:r>
        <w:rPr>
          <w:rFonts w:cs="Tahoma" w:ascii="Calibri" w:hAnsi="Calibri"/>
          <w:b w:val="false"/>
          <w:bCs w:val="false"/>
          <w:sz w:val="20"/>
          <w:szCs w:val="20"/>
        </w:rPr>
        <w:t>ma charakter stały (niezmienny) w całym okresie obowiązywania umowy i nie będzie podlegała żadnym waloryzacj</w:t>
      </w:r>
      <w:r>
        <w:rPr>
          <w:rFonts w:cs="Tahoma" w:ascii="Calibri" w:hAnsi="Calibri"/>
          <w:b w:val="false"/>
          <w:bCs w:val="false"/>
          <w:sz w:val="20"/>
          <w:szCs w:val="20"/>
        </w:rPr>
        <w:t>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</w:t>
      </w:r>
      <w:r>
        <w:rPr>
          <w:rFonts w:cs="Tahoma" w:ascii="Calibri" w:hAnsi="Calibri"/>
          <w:b w:val="false"/>
          <w:bCs w:val="false"/>
          <w:sz w:val="20"/>
          <w:szCs w:val="20"/>
        </w:rPr>
        <w:t>nia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>6) nie podlegam wykluczeniu z niniejszego postępowania z powodu okoliczności wskazanych w Specyfikacji Warunków Zamówienia.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173</TotalTime>
  <Application>LibreOffice/7.1.6.2$Windows_X86_64 LibreOffice_project/0e133318fcee89abacd6a7d077e292f1145735c3</Application>
  <AppVersion>15.0000</AppVersion>
  <Pages>3</Pages>
  <Words>544</Words>
  <Characters>4832</Characters>
  <CharactersWithSpaces>5590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2022-04-20T13:43:35Z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