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8"/>
          <w:szCs w:val="18"/>
        </w:rPr>
        <w:t xml:space="preserve">Dotyczy postępowania nr </w:t>
      </w:r>
      <w:r>
        <w:rPr>
          <w:rFonts w:eastAsia="NSimSun" w:cs="Tahoma" w:ascii="Tahoma" w:hAnsi="Tahoma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04</w:t>
      </w:r>
      <w:r>
        <w:rPr>
          <w:rFonts w:cs="Tahoma" w:ascii="Tahoma" w:hAnsi="Tahoma"/>
          <w:b w:val="false"/>
          <w:bCs w:val="false"/>
          <w:sz w:val="20"/>
          <w:szCs w:val="20"/>
        </w:rPr>
        <w:t>/NA/202</w:t>
      </w:r>
      <w:r>
        <w:rPr>
          <w:rFonts w:eastAsia="NSimSun" w:cs="Tahoma" w:ascii="Tahoma" w:hAnsi="Tahoma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2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  <w:tab/>
        <w:tab/>
        <w:tab/>
        <w:t xml:space="preserve">             Załącznik nr </w:t>
      </w:r>
      <w:r>
        <w:rPr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2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57" w:after="0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OFERTA</w:t>
            </w:r>
          </w:p>
          <w:p>
            <w:pPr>
              <w:pStyle w:val="Normal"/>
              <w:widowControl w:val="false"/>
              <w:bidi w:val="0"/>
              <w:spacing w:before="0" w:after="0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 xml:space="preserve">w postępowaniu nr </w:t>
            </w:r>
            <w:r>
              <w:rPr>
                <w:rFonts w:eastAsia="NSimSun" w:cs="Arial Black" w:ascii="Tahoma" w:hAnsi="Tahoma"/>
                <w:b/>
                <w:bCs/>
                <w:color w:val="auto"/>
                <w:kern w:val="2"/>
                <w:sz w:val="28"/>
                <w:szCs w:val="28"/>
                <w:lang w:val="pl-PL" w:eastAsia="zh-CN" w:bidi="hi-IN"/>
              </w:rPr>
              <w:t>04</w:t>
            </w: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/NA/202</w:t>
            </w:r>
            <w:r>
              <w:rPr>
                <w:rFonts w:eastAsia="NSimSun" w:cs="Arial Black" w:ascii="Tahoma" w:hAnsi="Tahoma"/>
                <w:b/>
                <w:bCs/>
                <w:color w:val="auto"/>
                <w:kern w:val="2"/>
                <w:sz w:val="28"/>
                <w:szCs w:val="28"/>
                <w:lang w:val="pl-PL" w:eastAsia="zh-CN" w:bidi="hi-IN"/>
              </w:rPr>
              <w:t>2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6249" w:leader="none"/>
              </w:tabs>
              <w:suppressAutoHyphens w:val="false"/>
              <w:bidi w:val="0"/>
              <w:spacing w:lineRule="auto" w:line="240" w:before="57" w:after="57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Calibri" w:cs="Calibri" w:ascii="Tahoma" w:hAnsi="Tahoma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color w:val="0000CD"/>
                <w:kern w:val="2"/>
                <w:sz w:val="26"/>
                <w:szCs w:val="26"/>
                <w:highlight w:val="white"/>
                <w:u w:val="none"/>
                <w:shd w:fill="auto" w:val="clear"/>
                <w:lang w:val="pl-PL" w:eastAsia="pl-PL" w:bidi="zxx"/>
              </w:rPr>
              <w:t>Świadczenie usługi</w:t>
            </w:r>
            <w:r>
              <w:rPr>
                <w:rStyle w:val="Domylnaczcionkaakapitu"/>
                <w:rFonts w:eastAsia="Arial Black" w:cs="Calibri" w:ascii="Tahoma" w:hAnsi="Tahoma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color w:val="0000CD"/>
                <w:kern w:val="2"/>
                <w:sz w:val="26"/>
                <w:szCs w:val="26"/>
                <w:highlight w:val="white"/>
                <w:u w:val="none"/>
                <w:shd w:fill="auto" w:val="clear"/>
                <w:lang w:val="pl-PL" w:eastAsia="pl-PL" w:bidi="zxx"/>
              </w:rPr>
              <w:t xml:space="preserve"> zarządzania drukiem MPS </w:t>
            </w:r>
            <w:r>
              <w:rPr>
                <w:rStyle w:val="Domylnaczcionkaakapitu"/>
                <w:rFonts w:eastAsia="Lucida Sans Unicode" w:cs="Calibri" w:ascii="Tahoma" w:hAnsi="Tahoma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color w:val="0000CD"/>
                <w:kern w:val="2"/>
                <w:sz w:val="26"/>
                <w:szCs w:val="26"/>
                <w:highlight w:val="white"/>
                <w:u w:val="none"/>
                <w:shd w:fill="auto" w:val="clear"/>
                <w:lang w:val="pl-PL" w:eastAsia="zh-CN" w:bidi="zxx"/>
              </w:rPr>
              <w:t>(</w:t>
            </w:r>
            <w:r>
              <w:rPr>
                <w:rStyle w:val="Domylnaczcionkaakapitu"/>
                <w:rFonts w:eastAsia="Lucida Sans Unicode" w:cs="Calibri" w:ascii="Tahoma" w:hAnsi="Tahoma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color w:val="0000CD"/>
                <w:spacing w:val="0"/>
                <w:kern w:val="2"/>
                <w:sz w:val="26"/>
                <w:szCs w:val="26"/>
                <w:highlight w:val="white"/>
                <w:u w:val="none"/>
                <w:shd w:fill="auto" w:val="clear"/>
                <w:lang w:val="pl-PL" w:eastAsia="zh-CN" w:bidi="zxx"/>
              </w:rPr>
              <w:t>Managed Print Services)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70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1. Oferujemy wykonanie zamówienia w zakresie i na warunkach określonych w zaproszeniu do złożenia ofer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ty z dnia …………………… o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raz wzorze umowy: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 w:val="false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</w:pPr>
      <w:r>
        <w:rPr/>
      </w:r>
    </w:p>
    <w:tbl>
      <w:tblPr>
        <w:tblW w:w="10200" w:type="dxa"/>
        <w:jc w:val="center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75"/>
        <w:gridCol w:w="2363"/>
        <w:gridCol w:w="1925"/>
        <w:gridCol w:w="1761"/>
        <w:gridCol w:w="1175"/>
        <w:gridCol w:w="1150"/>
        <w:gridCol w:w="1350"/>
      </w:tblGrid>
      <w:tr>
        <w:trPr/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textAlignment w:val="center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l. p.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textAlignment w:val="center"/>
              <w:rPr>
                <w:rFonts w:ascii="Calibri" w:hAnsi="Calibri" w:eastAsia="NSimSun" w:cs="Arial"/>
                <w:b/>
                <w:b/>
                <w:bCs/>
                <w:color w:val="auto"/>
                <w:kern w:val="2"/>
                <w:sz w:val="22"/>
                <w:szCs w:val="22"/>
                <w:lang w:val="pl-PL" w:eastAsia="zh-CN" w:bidi="hi-IN"/>
              </w:rPr>
            </w:pPr>
            <w:r>
              <w:rPr>
                <w:rFonts w:eastAsia="NSimSun" w:cs="Arial" w:ascii="Calibri" w:hAnsi="Calibri"/>
                <w:b/>
                <w:bCs/>
                <w:color w:val="auto"/>
                <w:kern w:val="2"/>
                <w:sz w:val="22"/>
                <w:szCs w:val="22"/>
                <w:lang w:val="pl-PL" w:eastAsia="zh-CN" w:bidi="hi-IN"/>
              </w:rPr>
            </w:r>
          </w:p>
          <w:p>
            <w:pPr>
              <w:pStyle w:val="Zawartotabeli"/>
              <w:widowControl w:val="false"/>
              <w:jc w:val="center"/>
              <w:textAlignment w:val="center"/>
              <w:rPr>
                <w:rFonts w:ascii="Calibri" w:hAnsi="Calibri" w:eastAsia="NSimSun" w:cs="Arial"/>
                <w:b/>
                <w:b/>
                <w:bCs/>
                <w:color w:val="auto"/>
                <w:kern w:val="2"/>
                <w:sz w:val="22"/>
                <w:szCs w:val="22"/>
                <w:lang w:val="pl-PL" w:eastAsia="zh-CN" w:bidi="hi-IN"/>
              </w:rPr>
            </w:pPr>
            <w:r>
              <w:rPr>
                <w:rFonts w:eastAsia="NSimSun" w:cs="Arial" w:ascii="Calibri" w:hAnsi="Calibri"/>
                <w:b/>
                <w:bCs/>
                <w:color w:val="auto"/>
                <w:kern w:val="2"/>
                <w:sz w:val="22"/>
                <w:szCs w:val="22"/>
                <w:lang w:val="pl-PL" w:eastAsia="zh-CN" w:bidi="hi-IN"/>
              </w:rPr>
              <w:t>Model drukarki lub urządzenia wielofunkcyjnego/ Ilość posiadanych urządzeń</w:t>
            </w: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jc w:val="center"/>
              <w:textAlignment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textAlignment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Przewidywana ilość stron wydruku w całym okresie trwania umowy</w:t>
            </w:r>
          </w:p>
          <w:p>
            <w:pPr>
              <w:pStyle w:val="Zawartotabeli"/>
              <w:widowControl w:val="false"/>
              <w:jc w:val="center"/>
              <w:textAlignment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textAlignment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(strony)</w:t>
            </w:r>
          </w:p>
          <w:p>
            <w:pPr>
              <w:pStyle w:val="Zawartotabeli"/>
              <w:widowControl w:val="false"/>
              <w:jc w:val="center"/>
              <w:textAlignment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textAlignment w:val="center"/>
              <w:rPr>
                <w:rFonts w:ascii="Tahoma" w:hAnsi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Cena jednostkowa</w:t>
            </w:r>
          </w:p>
          <w:p>
            <w:pPr>
              <w:pStyle w:val="Zawartotabeli"/>
              <w:widowControl w:val="false"/>
              <w:snapToGrid w:val="false"/>
              <w:jc w:val="center"/>
              <w:textAlignment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netto za  wydruk jednej strony w usłudze MPS</w:t>
            </w:r>
          </w:p>
          <w:p>
            <w:pPr>
              <w:pStyle w:val="Zawartotabeli"/>
              <w:widowControl w:val="false"/>
              <w:jc w:val="center"/>
              <w:textAlignment w:val="center"/>
              <w:rPr>
                <w:rFonts w:ascii="Tahoma" w:hAnsi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Tahoma" w:hAnsi="Tahoma"/>
                <w:b/>
                <w:bCs/>
                <w:sz w:val="18"/>
                <w:szCs w:val="18"/>
              </w:rPr>
              <w:t>- należy podać z dokładnością do czterech miejsc po przecinku w zł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jc w:val="center"/>
              <w:textAlignment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Wartość netto</w:t>
            </w:r>
          </w:p>
          <w:p>
            <w:pPr>
              <w:pStyle w:val="Zawartotabeli"/>
              <w:widowControl w:val="false"/>
              <w:snapToGrid w:val="false"/>
              <w:jc w:val="center"/>
              <w:textAlignment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(kol.3 x kol.</w:t>
            </w: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18"/>
                <w:szCs w:val="18"/>
                <w:lang w:val="pl-PL" w:eastAsia="zh-CN" w:bidi="hi-IN"/>
              </w:rPr>
              <w:t>4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jc w:val="center"/>
              <w:textAlignment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Stawka</w:t>
            </w:r>
          </w:p>
          <w:p>
            <w:pPr>
              <w:pStyle w:val="Zawartotabeli"/>
              <w:widowControl w:val="false"/>
              <w:snapToGrid w:val="false"/>
              <w:jc w:val="center"/>
              <w:textAlignment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jc w:val="center"/>
              <w:textAlignment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Cena Brutto</w:t>
            </w:r>
          </w:p>
          <w:p>
            <w:pPr>
              <w:pStyle w:val="Zawartotabeli"/>
              <w:widowControl w:val="false"/>
              <w:snapToGrid w:val="false"/>
              <w:jc w:val="center"/>
              <w:textAlignment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textAlignment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(kol.5 x 1,23)</w:t>
            </w:r>
          </w:p>
        </w:tc>
      </w:tr>
      <w:tr>
        <w:trPr/>
        <w:tc>
          <w:tcPr>
            <w:tcW w:w="4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3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7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>
        <w:trPr/>
        <w:tc>
          <w:tcPr>
            <w:tcW w:w="4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113" w:after="113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1.</w:t>
            </w:r>
          </w:p>
        </w:tc>
        <w:tc>
          <w:tcPr>
            <w:tcW w:w="23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113" w:after="113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color w:val="000000"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pl-PL" w:eastAsia="zh-CN" w:bidi="hi-IN"/>
              </w:rPr>
              <w:t>HL-L6300DW</w:t>
            </w:r>
          </w:p>
          <w:p>
            <w:pPr>
              <w:pStyle w:val="Tekstpodstawowywcity2"/>
              <w:widowControl w:val="false"/>
              <w:bidi w:val="0"/>
              <w:spacing w:before="113" w:after="113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color w:val="000000"/>
                <w:sz w:val="22"/>
                <w:szCs w:val="22"/>
                <w:lang w:val="pl-PL" w:eastAsia="zh-CN" w:bidi="hi-IN"/>
              </w:rPr>
              <w:t xml:space="preserve"> </w:t>
            </w:r>
            <w:r>
              <w:rPr>
                <w:rFonts w:ascii="Calibri" w:hAnsi="Calibri"/>
                <w:b w:val="false"/>
                <w:bCs w:val="false"/>
                <w:color w:val="000000"/>
                <w:sz w:val="22"/>
                <w:szCs w:val="22"/>
                <w:lang w:val="pl-PL" w:eastAsia="zh-CN" w:bidi="hi-IN"/>
              </w:rPr>
              <w:t xml:space="preserve">/ </w:t>
            </w:r>
            <w:r>
              <w:rPr>
                <w:rFonts w:eastAsia="NSimSun" w:cs="Tahoma" w:ascii="Calibri" w:hAnsi="Calibri"/>
                <w:b w:val="false"/>
                <w:bCs w:val="false"/>
                <w:color w:val="000000"/>
                <w:kern w:val="2"/>
                <w:sz w:val="22"/>
                <w:szCs w:val="22"/>
                <w:lang w:val="pl-PL" w:eastAsia="zh-CN" w:bidi="hi-IN"/>
              </w:rPr>
              <w:t>99 sztuk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113" w:after="113"/>
              <w:jc w:val="center"/>
              <w:textAlignment w:val="center"/>
              <w:rPr>
                <w:rFonts w:ascii="Calibri" w:hAnsi="Calibri"/>
                <w:b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Calibri" w:hAnsi="Calibri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2"/>
                <w:u w:val="none"/>
                <w:em w:val="none"/>
              </w:rPr>
              <w:t>1 782 000</w:t>
            </w:r>
          </w:p>
        </w:tc>
        <w:tc>
          <w:tcPr>
            <w:tcW w:w="17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113" w:after="113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113" w:after="113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113" w:after="113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23%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before="113" w:after="113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</w:tr>
      <w:tr>
        <w:trPr/>
        <w:tc>
          <w:tcPr>
            <w:tcW w:w="4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113" w:after="113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NSimSun" w:cs="Arial" w:ascii="Calibri" w:hAnsi="Calibri"/>
                <w:b w:val="false"/>
                <w:bCs w:val="false"/>
                <w:color w:val="auto"/>
                <w:kern w:val="2"/>
                <w:sz w:val="22"/>
                <w:szCs w:val="22"/>
                <w:lang w:val="pl-PL" w:eastAsia="zh-CN" w:bidi="hi-IN"/>
              </w:rPr>
              <w:t>2</w:t>
            </w: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.</w:t>
            </w:r>
          </w:p>
        </w:tc>
        <w:tc>
          <w:tcPr>
            <w:tcW w:w="23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113" w:after="113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pl-PL" w:eastAsia="zh-CN" w:bidi="hi-IN"/>
              </w:rPr>
              <w:t>DCP-L6600DW</w:t>
            </w:r>
          </w:p>
          <w:p>
            <w:pPr>
              <w:pStyle w:val="Tekstpodstawowywcity2"/>
              <w:widowControl w:val="false"/>
              <w:bidi w:val="0"/>
              <w:spacing w:before="113" w:after="113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eastAsia="zh-CN" w:bidi="hi-IN"/>
              </w:rPr>
              <w:t>/ 15 sztuk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113" w:after="113"/>
              <w:jc w:val="center"/>
              <w:textAlignment w:val="center"/>
              <w:rPr>
                <w:rFonts w:ascii="Calibri" w:hAnsi="Calibri"/>
                <w:b/>
                <w:b/>
                <w:bCs/>
                <w:sz w:val="24"/>
                <w:szCs w:val="22"/>
              </w:rPr>
            </w:pPr>
            <w:r>
              <w:rPr>
                <w:rFonts w:ascii="Calibri" w:hAnsi="Calibri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2"/>
                <w:u w:val="none"/>
                <w:em w:val="none"/>
              </w:rPr>
              <w:t>201 167</w:t>
            </w:r>
          </w:p>
        </w:tc>
        <w:tc>
          <w:tcPr>
            <w:tcW w:w="17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113" w:after="113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113" w:after="113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113" w:after="113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23%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before="113" w:after="113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</w:tr>
      <w:tr>
        <w:trPr>
          <w:trHeight w:val="889" w:hRule="atLeast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113" w:after="113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NSimSun" w:cs="Arial" w:ascii="Calibri" w:hAnsi="Calibri"/>
                <w:b w:val="false"/>
                <w:bCs w:val="false"/>
                <w:color w:val="auto"/>
                <w:kern w:val="2"/>
                <w:sz w:val="22"/>
                <w:szCs w:val="22"/>
                <w:lang w:val="pl-PL" w:eastAsia="zh-CN" w:bidi="hi-IN"/>
              </w:rPr>
              <w:t>3</w:t>
            </w: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.</w:t>
            </w:r>
          </w:p>
        </w:tc>
        <w:tc>
          <w:tcPr>
            <w:tcW w:w="2363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113" w:after="113"/>
              <w:ind w:left="120" w:right="0" w:hanging="0"/>
              <w:jc w:val="center"/>
              <w:textAlignment w:val="center"/>
              <w:rPr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widowControl w:val="false"/>
              <w:bidi w:val="0"/>
              <w:spacing w:before="113" w:after="113"/>
              <w:ind w:left="120" w:right="0" w:hanging="0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MFC-L9550CDWT</w:t>
            </w:r>
          </w:p>
          <w:p>
            <w:pPr>
              <w:pStyle w:val="Tekstpodstawowywcity2"/>
              <w:widowControl w:val="false"/>
              <w:bidi w:val="0"/>
              <w:spacing w:before="113" w:after="113"/>
              <w:ind w:left="120" w:right="0" w:hanging="0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/ 3 sztuki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113" w:after="113"/>
              <w:jc w:val="center"/>
              <w:textAlignment w:val="center"/>
              <w:rPr>
                <w:rFonts w:ascii="Calibri" w:hAnsi="Calibri"/>
                <w:b/>
                <w:b/>
                <w:bCs/>
                <w:sz w:val="24"/>
                <w:szCs w:val="22"/>
              </w:rPr>
            </w:pPr>
            <w:r>
              <w:rPr>
                <w:rFonts w:ascii="Calibri" w:hAnsi="Calibri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2"/>
                <w:u w:val="none"/>
                <w:em w:val="none"/>
              </w:rPr>
              <w:t>28 365</w:t>
            </w:r>
          </w:p>
        </w:tc>
        <w:tc>
          <w:tcPr>
            <w:tcW w:w="17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113" w:after="113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113" w:after="113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113" w:after="113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23%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before="113" w:after="113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</w:tr>
      <w:tr>
        <w:trPr>
          <w:trHeight w:val="738" w:hRule="atLeast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113" w:after="113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NSimSun" w:cs="Arial" w:ascii="Calibri" w:hAnsi="Calibri"/>
                <w:b w:val="false"/>
                <w:bCs w:val="false"/>
                <w:color w:val="auto"/>
                <w:kern w:val="2"/>
                <w:sz w:val="22"/>
                <w:szCs w:val="22"/>
                <w:lang w:val="pl-PL" w:eastAsia="zh-CN" w:bidi="hi-IN"/>
              </w:rPr>
              <w:t>4</w:t>
            </w: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.</w:t>
            </w:r>
          </w:p>
        </w:tc>
        <w:tc>
          <w:tcPr>
            <w:tcW w:w="2363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ekstpodstawowywcity2"/>
              <w:widowControl w:val="false"/>
              <w:bidi w:val="0"/>
              <w:spacing w:before="113" w:after="113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113" w:after="113"/>
              <w:jc w:val="center"/>
              <w:textAlignment w:val="center"/>
              <w:rPr>
                <w:rFonts w:ascii="Calibri" w:hAnsi="Calibri"/>
                <w:b/>
                <w:b/>
                <w:bCs/>
                <w:sz w:val="24"/>
                <w:szCs w:val="22"/>
              </w:rPr>
            </w:pPr>
            <w:r>
              <w:rPr>
                <w:rFonts w:ascii="Calibri" w:hAnsi="Calibri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2"/>
                <w:u w:val="none"/>
                <w:em w:val="none"/>
              </w:rPr>
              <w:t>23 589</w:t>
            </w:r>
          </w:p>
          <w:p>
            <w:pPr>
              <w:pStyle w:val="Normal"/>
              <w:widowControl w:val="false"/>
              <w:bidi w:val="0"/>
              <w:spacing w:before="113" w:after="113"/>
              <w:jc w:val="center"/>
              <w:textAlignment w:val="center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(kolor)</w:t>
            </w:r>
          </w:p>
        </w:tc>
        <w:tc>
          <w:tcPr>
            <w:tcW w:w="17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113" w:after="113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113" w:after="113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113" w:after="113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23%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before="113" w:after="113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</w:tr>
      <w:tr>
        <w:trPr>
          <w:trHeight w:val="859" w:hRule="atLeast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113" w:after="113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NSimSun" w:cs="Arial" w:ascii="Calibri" w:hAnsi="Calibri"/>
                <w:b w:val="false"/>
                <w:bCs w:val="false"/>
                <w:color w:val="auto"/>
                <w:kern w:val="2"/>
                <w:sz w:val="22"/>
                <w:szCs w:val="22"/>
                <w:lang w:val="pl-PL" w:eastAsia="zh-CN" w:bidi="hi-IN"/>
              </w:rPr>
              <w:t>5</w:t>
            </w: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.</w:t>
            </w:r>
          </w:p>
        </w:tc>
        <w:tc>
          <w:tcPr>
            <w:tcW w:w="2363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113" w:after="113"/>
              <w:ind w:left="120" w:right="0" w:hanging="0"/>
              <w:jc w:val="center"/>
              <w:textAlignment w:val="center"/>
              <w:rPr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widowControl w:val="false"/>
              <w:bidi w:val="0"/>
              <w:spacing w:before="113" w:after="113"/>
              <w:ind w:left="120" w:right="0" w:hanging="0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MFC-L9700CDWT</w:t>
            </w:r>
          </w:p>
          <w:p>
            <w:pPr>
              <w:pStyle w:val="Tekstpodstawowywcity2"/>
              <w:widowControl w:val="false"/>
              <w:bidi w:val="0"/>
              <w:spacing w:before="113" w:after="113"/>
              <w:ind w:left="120" w:right="0" w:hanging="0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 xml:space="preserve">/ </w:t>
            </w:r>
            <w:r>
              <w:rPr>
                <w:rFonts w:eastAsia="NSimSun" w:cs="Tahoma" w:ascii="Calibri" w:hAnsi="Calibri"/>
                <w:b w:val="false"/>
                <w:bCs w:val="false"/>
                <w:color w:val="auto"/>
                <w:kern w:val="2"/>
                <w:sz w:val="22"/>
                <w:szCs w:val="22"/>
                <w:lang w:val="pl-PL" w:eastAsia="zh-CN" w:bidi="hi-IN"/>
              </w:rPr>
              <w:t>2</w:t>
            </w: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 xml:space="preserve"> sztuki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113" w:after="113"/>
              <w:jc w:val="center"/>
              <w:textAlignment w:val="center"/>
              <w:rPr>
                <w:rFonts w:ascii="Calibri" w:hAnsi="Calibri"/>
                <w:b/>
                <w:b/>
                <w:bCs/>
                <w:sz w:val="24"/>
                <w:szCs w:val="22"/>
              </w:rPr>
            </w:pPr>
            <w:r>
              <w:rPr>
                <w:rFonts w:ascii="Calibri" w:hAnsi="Calibri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2"/>
                <w:u w:val="none"/>
                <w:em w:val="none"/>
              </w:rPr>
              <w:t>25 452</w:t>
            </w:r>
          </w:p>
          <w:p>
            <w:pPr>
              <w:pStyle w:val="Normal"/>
              <w:widowControl w:val="false"/>
              <w:bidi w:val="0"/>
              <w:spacing w:before="113" w:after="113"/>
              <w:jc w:val="center"/>
              <w:textAlignment w:val="center"/>
              <w:rPr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em w:val="none"/>
              </w:rPr>
            </w:pPr>
            <w:r>
              <w:rPr>
                <w:rFonts w:ascii="Calibri" w:hAnsi="Calibri"/>
                <w:b/>
                <w:bCs/>
                <w:sz w:val="24"/>
                <w:szCs w:val="22"/>
              </w:rPr>
            </w:r>
          </w:p>
        </w:tc>
        <w:tc>
          <w:tcPr>
            <w:tcW w:w="17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113" w:after="113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113" w:after="113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113" w:after="113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23%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before="113" w:after="113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</w:tr>
      <w:tr>
        <w:trPr>
          <w:trHeight w:val="850" w:hRule="atLeast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113" w:after="113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NSimSun" w:cs="Arial" w:ascii="Calibri" w:hAnsi="Calibri"/>
                <w:b w:val="false"/>
                <w:bCs w:val="false"/>
                <w:color w:val="auto"/>
                <w:kern w:val="2"/>
                <w:sz w:val="22"/>
                <w:szCs w:val="22"/>
                <w:lang w:val="pl-PL" w:eastAsia="zh-CN" w:bidi="hi-IN"/>
              </w:rPr>
              <w:t>6</w:t>
            </w: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.</w:t>
            </w:r>
          </w:p>
        </w:tc>
        <w:tc>
          <w:tcPr>
            <w:tcW w:w="2363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ekstpodstawowywcity2"/>
              <w:widowControl w:val="false"/>
              <w:bidi w:val="0"/>
              <w:spacing w:before="113" w:after="113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113" w:after="113"/>
              <w:jc w:val="center"/>
              <w:textAlignment w:val="center"/>
              <w:rPr>
                <w:rFonts w:ascii="Calibri" w:hAnsi="Calibri"/>
                <w:b/>
                <w:b/>
                <w:bCs/>
                <w:sz w:val="24"/>
                <w:szCs w:val="22"/>
              </w:rPr>
            </w:pPr>
            <w:r>
              <w:rPr>
                <w:rFonts w:ascii="Calibri" w:hAnsi="Calibri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2"/>
                <w:u w:val="none"/>
                <w:em w:val="none"/>
              </w:rPr>
              <w:t>8 448</w:t>
            </w:r>
          </w:p>
          <w:p>
            <w:pPr>
              <w:pStyle w:val="Normal"/>
              <w:widowControl w:val="false"/>
              <w:bidi w:val="0"/>
              <w:spacing w:before="113" w:after="113"/>
              <w:jc w:val="center"/>
              <w:textAlignment w:val="center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(kolor)</w:t>
            </w:r>
          </w:p>
        </w:tc>
        <w:tc>
          <w:tcPr>
            <w:tcW w:w="17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113" w:after="113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113" w:after="113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113" w:after="113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23%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before="113" w:after="113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</w:tr>
      <w:tr>
        <w:trPr/>
        <w:tc>
          <w:tcPr>
            <w:tcW w:w="8849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napToGrid w:val="false"/>
              <w:spacing w:lineRule="auto" w:line="240" w:before="0" w:after="0"/>
              <w:ind w:left="0" w:right="1077" w:hanging="0"/>
              <w:jc w:val="right"/>
              <w:textAlignment w:val="center"/>
              <w:rPr>
                <w:rFonts w:ascii="Calibri" w:hAnsi="Calibri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Calibri" w:hAnsi="Calibri"/>
                <w:b/>
                <w:bCs/>
                <w:sz w:val="22"/>
                <w:szCs w:val="22"/>
              </w:rPr>
              <w:t>RAZEM – CENA BRUTTO OFERTY*</w:t>
            </w:r>
          </w:p>
          <w:p>
            <w:pPr>
              <w:pStyle w:val="Normal"/>
              <w:widowControl w:val="false"/>
              <w:suppressAutoHyphens w:val="true"/>
              <w:bidi w:val="0"/>
              <w:snapToGrid w:val="false"/>
              <w:spacing w:lineRule="auto" w:line="240" w:before="0" w:after="0"/>
              <w:ind w:left="0" w:right="1077" w:hanging="0"/>
              <w:jc w:val="right"/>
              <w:textAlignment w:val="center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cs="Arial" w:ascii="Calibri" w:hAnsi="Calibri"/>
                <w:b/>
                <w:bCs/>
                <w:sz w:val="22"/>
                <w:szCs w:val="22"/>
              </w:rPr>
              <w:t xml:space="preserve">(suma wszystkich pozycji kolumny </w:t>
            </w:r>
            <w:r>
              <w:rPr>
                <w:rFonts w:eastAsia="NSimSun" w:cs="Arial" w:ascii="Calibri" w:hAnsi="Calibri"/>
                <w:b/>
                <w:bCs/>
                <w:color w:val="auto"/>
                <w:kern w:val="2"/>
                <w:sz w:val="22"/>
                <w:szCs w:val="22"/>
                <w:lang w:val="pl-PL" w:eastAsia="zh-CN" w:bidi="hi-IN"/>
              </w:rPr>
              <w:t>7</w:t>
            </w:r>
            <w:r>
              <w:rPr>
                <w:rFonts w:cs="Arial"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 xml:space="preserve">zgodnie </w:t>
        <w:br/>
        <w:t>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2) 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</w:t>
        <w:br/>
        <w:t xml:space="preserve">w miejscu i terminie określonym przez zamawiającego, dostarczenia wszystkich wymaganych dokumentów </w:t>
        <w:br/>
        <w:t xml:space="preserve">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oferowana cena obejmuje wszystkie koszty związane z realizacją zamówienia, ma charakter stały (niezmienny) </w:t>
        <w:br/>
        <w:t>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spełniam warunki udziału w postępowaniu i złożyłem wraz z ofertą dokumenty wymagane przez Zamawiającego na potwierdzenie spełniania tych warunków.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 xml:space="preserve">6) nie podlegam wykluczeniu z niniejszego postępowania z powodu okoliczności wskazanych przez Zamawiającego </w:t>
        <w:br/>
        <w:t>w rozdziale V Zaproszenia do złożenia oferty.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              o 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tel.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318</TotalTime>
  <Application>LibreOffice/7.1.6.2$Windows_X86_64 LibreOffice_project/0e133318fcee89abacd6a7d077e292f1145735c3</Application>
  <AppVersion>15.0000</AppVersion>
  <Pages>2</Pages>
  <Words>476</Words>
  <Characters>3779</Characters>
  <CharactersWithSpaces>4364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Wioleta Michalska</cp:lastModifiedBy>
  <cp:lastPrinted>2022-02-08T07:35:57Z</cp:lastPrinted>
  <dcterms:modified xsi:type="dcterms:W3CDTF">2022-02-08T07:36:25Z</dcterms:modified>
  <cp:revision>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