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  <w:r>
        <w:rPr>
          <w:rFonts w:cs="Tahoma" w:ascii="Tahoma" w:hAnsi="Tahoma"/>
          <w:b w:val="false"/>
          <w:bCs w:val="false"/>
          <w:sz w:val="20"/>
          <w:szCs w:val="20"/>
        </w:rPr>
        <w:t>22</w:t>
      </w:r>
      <w:r>
        <w:rPr>
          <w:rFonts w:cs="Tahoma" w:ascii="Tahoma" w:hAnsi="Tahoma"/>
          <w:b w:val="false"/>
          <w:bCs w:val="false"/>
          <w:sz w:val="20"/>
          <w:szCs w:val="20"/>
        </w:rPr>
        <w:t>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eastAsia="Tahoma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2"/>
          <w:szCs w:val="22"/>
          <w:u w:val="none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>Wykonanie w 2021 roku  okresowyc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highlight w:val="white"/>
          <w:u w:val="none"/>
          <w:lang w:val="pl-PL" w:eastAsia="pl-PL" w:bidi="ar-SA"/>
        </w:rPr>
        <w:t xml:space="preserve">h 5-letnich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 xml:space="preserve">przeglądów instalacji elektrycznej i piorunochronnej w budynkach zarządzanych przez Administrację Domów  Miejskich                    „ADM”  Sp. z o.o. w  Bydgoszczy  </w:t>
      </w:r>
    </w:p>
    <w:p>
      <w:pPr>
        <w:pStyle w:val="Zwykytekst1"/>
        <w:suppressAutoHyphens w:val="true"/>
        <w:bidi w:val="0"/>
        <w:jc w:val="left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rty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19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.0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4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.2021r.  or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az wzorze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 (ROM-2)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  (ROM-3)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  (ROM-4)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170" w:after="340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Normal"/>
        <w:bidi w:val="0"/>
        <w:spacing w:before="113" w:after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19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.0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4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.2021r.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2</Pages>
  <Words>442</Words>
  <Characters>5329</Characters>
  <CharactersWithSpaces>5958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2021-03-30T11:57:24Z</cp:lastPrinted>
  <dcterms:modified xsi:type="dcterms:W3CDTF">2021-04-19T14:03:44Z</dcterms:modified>
  <cp:revision>19</cp:revision>
  <dc:subject/>
  <dc:title/>
</cp:coreProperties>
</file>